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2" w:rsidRDefault="00412DB2" w:rsidP="00AA33F2">
      <w:pPr>
        <w:pStyle w:val="Titre"/>
      </w:pPr>
      <w:bookmarkStart w:id="0" w:name="_GoBack"/>
      <w:bookmarkEnd w:id="0"/>
    </w:p>
    <w:p w:rsidR="00412DB2" w:rsidRDefault="00412DB2" w:rsidP="00761EE5">
      <w:pPr>
        <w:jc w:val="center"/>
        <w:rPr>
          <w:rFonts w:cs="Tahoma"/>
          <w:sz w:val="24"/>
        </w:rPr>
      </w:pPr>
    </w:p>
    <w:p w:rsidR="00412DB2" w:rsidRDefault="00412DB2" w:rsidP="00761EE5">
      <w:pPr>
        <w:jc w:val="center"/>
        <w:rPr>
          <w:rFonts w:cs="Tahoma"/>
          <w:sz w:val="24"/>
        </w:rPr>
      </w:pPr>
    </w:p>
    <w:p w:rsidR="00412DB2" w:rsidRPr="00761EE5" w:rsidRDefault="00412DB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412DB2" w:rsidRDefault="00412DB2" w:rsidP="00761EE5">
      <w:pPr>
        <w:jc w:val="center"/>
        <w:rPr>
          <w:rFonts w:cs="Tahoma"/>
          <w:sz w:val="24"/>
        </w:rPr>
      </w:pPr>
    </w:p>
    <w:p w:rsidR="00412DB2" w:rsidRDefault="00412DB2" w:rsidP="00761EE5">
      <w:pPr>
        <w:jc w:val="center"/>
        <w:rPr>
          <w:rFonts w:cs="Tahoma"/>
          <w:sz w:val="24"/>
        </w:rPr>
      </w:pPr>
    </w:p>
    <w:p w:rsidR="00412DB2" w:rsidRDefault="00412DB2" w:rsidP="00761EE5">
      <w:pPr>
        <w:jc w:val="center"/>
        <w:rPr>
          <w:rFonts w:cs="Tahoma"/>
          <w:sz w:val="24"/>
        </w:rPr>
      </w:pPr>
    </w:p>
    <w:p w:rsidR="00412DB2" w:rsidRDefault="00412DB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84548">
        <w:rPr>
          <w:rFonts w:cs="Tahoma"/>
          <w:noProof/>
          <w:sz w:val="24"/>
        </w:rPr>
        <w:t>Mécanique, Energétique, Génie civil, Acoustique</w:t>
      </w:r>
    </w:p>
    <w:p w:rsidR="00412DB2" w:rsidRPr="006A65D5" w:rsidRDefault="00412DB2" w:rsidP="00761EE5">
      <w:pPr>
        <w:jc w:val="center"/>
        <w:rPr>
          <w:rFonts w:cs="Tahoma"/>
        </w:rPr>
      </w:pPr>
    </w:p>
    <w:p w:rsidR="00412DB2" w:rsidRDefault="00412DB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06/09/2022</w:t>
      </w:r>
      <w:r w:rsidRPr="006A65D5">
        <w:rPr>
          <w:rFonts w:cs="Tahoma"/>
          <w:b/>
          <w:sz w:val="24"/>
        </w:rPr>
        <w:t xml:space="preserve">  à  </w:t>
      </w:r>
      <w:r w:rsidRPr="00D84548">
        <w:rPr>
          <w:rFonts w:cs="Tahoma"/>
          <w:b/>
          <w:noProof/>
          <w:sz w:val="24"/>
        </w:rPr>
        <w:t>10h30 - Amphi. 203</w:t>
      </w:r>
    </w:p>
    <w:p w:rsidR="00412DB2" w:rsidRPr="006A65D5" w:rsidRDefault="00412DB2" w:rsidP="00761EE5">
      <w:pPr>
        <w:jc w:val="center"/>
        <w:rPr>
          <w:rFonts w:cs="Tahoma"/>
          <w:b/>
          <w:sz w:val="24"/>
        </w:rPr>
      </w:pPr>
    </w:p>
    <w:p w:rsidR="00412DB2" w:rsidRDefault="00412DB2" w:rsidP="00761EE5">
      <w:pPr>
        <w:jc w:val="center"/>
        <w:rPr>
          <w:rFonts w:cs="Tahoma"/>
          <w:b/>
          <w:sz w:val="28"/>
        </w:rPr>
      </w:pPr>
      <w:r w:rsidRPr="00D8454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84548">
        <w:rPr>
          <w:rFonts w:cs="Tahoma"/>
          <w:b/>
          <w:noProof/>
          <w:sz w:val="28"/>
        </w:rPr>
        <w:t>Anthony</w:t>
      </w:r>
      <w:r w:rsidRPr="006A65D5">
        <w:rPr>
          <w:rFonts w:cs="Tahoma"/>
          <w:b/>
          <w:sz w:val="28"/>
        </w:rPr>
        <w:t xml:space="preserve"> </w:t>
      </w:r>
      <w:r w:rsidRPr="00D84548">
        <w:rPr>
          <w:rFonts w:cs="Tahoma"/>
          <w:b/>
          <w:noProof/>
          <w:sz w:val="28"/>
        </w:rPr>
        <w:t>TACHER</w:t>
      </w:r>
    </w:p>
    <w:p w:rsidR="00412DB2" w:rsidRPr="006A65D5" w:rsidRDefault="00412DB2" w:rsidP="00761EE5">
      <w:pPr>
        <w:jc w:val="center"/>
        <w:rPr>
          <w:rFonts w:cs="Tahoma"/>
          <w:b/>
          <w:sz w:val="24"/>
        </w:rPr>
      </w:pPr>
    </w:p>
    <w:p w:rsidR="00412DB2" w:rsidRDefault="00412DB2" w:rsidP="00761EE5">
      <w:pPr>
        <w:rPr>
          <w:rFonts w:cs="Tahoma"/>
        </w:rPr>
      </w:pPr>
    </w:p>
    <w:p w:rsidR="00412DB2" w:rsidRDefault="00412DB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412DB2" w:rsidRPr="006A65D5" w:rsidRDefault="00412DB2" w:rsidP="00761EE5">
      <w:pPr>
        <w:rPr>
          <w:rFonts w:cs="Tahoma"/>
        </w:rPr>
      </w:pPr>
    </w:p>
    <w:p w:rsidR="00412DB2" w:rsidRDefault="00412DB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412DB2" w:rsidRPr="006A65D5" w:rsidRDefault="00412DB2" w:rsidP="00761EE5">
      <w:pPr>
        <w:rPr>
          <w:rFonts w:cs="Tahoma"/>
        </w:rPr>
      </w:pPr>
    </w:p>
    <w:p w:rsidR="00412DB2" w:rsidRDefault="00412DB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412DB2" w:rsidRPr="006A65D5" w:rsidRDefault="00412DB2" w:rsidP="00761EE5">
      <w:pPr>
        <w:rPr>
          <w:rFonts w:cs="Tahoma"/>
        </w:rPr>
      </w:pPr>
    </w:p>
    <w:p w:rsidR="00412DB2" w:rsidRDefault="00412DB2" w:rsidP="00761EE5">
      <w:pPr>
        <w:spacing w:line="360" w:lineRule="auto"/>
        <w:rPr>
          <w:rFonts w:cs="Tahoma"/>
          <w:b/>
          <w:i/>
        </w:rPr>
      </w:pPr>
      <w:r w:rsidRPr="00D84548">
        <w:rPr>
          <w:rFonts w:cs="Tahoma"/>
          <w:b/>
          <w:i/>
          <w:noProof/>
        </w:rPr>
        <w:t>Forced response and stability of mistuned structures subject to the Coriolis effect</w:t>
      </w:r>
    </w:p>
    <w:p w:rsidR="00412DB2" w:rsidRDefault="00412DB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412DB2" w:rsidRPr="006A65D5" w:rsidRDefault="00412DB2" w:rsidP="00761EE5">
      <w:pPr>
        <w:rPr>
          <w:rFonts w:cs="Tahoma"/>
        </w:rPr>
      </w:pPr>
    </w:p>
    <w:p w:rsidR="00412DB2" w:rsidRDefault="00412DB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412DB2" w:rsidRDefault="00412DB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412DB2" w:rsidRPr="009D71E6" w:rsidTr="00486350">
        <w:tc>
          <w:tcPr>
            <w:tcW w:w="1809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S. COGAN</w:t>
            </w:r>
          </w:p>
        </w:tc>
        <w:tc>
          <w:tcPr>
            <w:tcW w:w="2268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Chargé de Recherche HDR</w:t>
            </w:r>
          </w:p>
        </w:tc>
        <w:tc>
          <w:tcPr>
            <w:tcW w:w="5133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FEMTO-ST - Département Mécanique appliquée - 24 chemin de l'Epitaphe - 25000 BESANSON</w:t>
            </w:r>
          </w:p>
        </w:tc>
      </w:tr>
      <w:tr w:rsidR="00412DB2" w:rsidRPr="009D71E6" w:rsidTr="00486350">
        <w:tc>
          <w:tcPr>
            <w:tcW w:w="1809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F. SCARPA</w:t>
            </w:r>
          </w:p>
        </w:tc>
        <w:tc>
          <w:tcPr>
            <w:tcW w:w="2268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University of BRISTOL - Department of Aerospace Engineering Cabot Institute for the Environment - The Bristol Centre for Nanoscience and Quantum Information - Composites University Technology Centre (UTC)</w:t>
            </w:r>
          </w:p>
        </w:tc>
      </w:tr>
      <w:tr w:rsidR="00412DB2" w:rsidRPr="009D71E6" w:rsidTr="00486350">
        <w:tc>
          <w:tcPr>
            <w:tcW w:w="1809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J. ARMAND</w:t>
            </w:r>
          </w:p>
        </w:tc>
        <w:tc>
          <w:tcPr>
            <w:tcW w:w="2268" w:type="dxa"/>
          </w:tcPr>
          <w:p w:rsidR="00412DB2" w:rsidRPr="00E854E5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Safran Tech - Digital Sciences &amp; Technologies - Rue des Jeunes Bois - Châteaufort - 78114 Magny-Les-Hameaux</w:t>
            </w:r>
          </w:p>
        </w:tc>
      </w:tr>
      <w:tr w:rsidR="00412DB2" w:rsidRPr="009D71E6" w:rsidTr="00486350">
        <w:tc>
          <w:tcPr>
            <w:tcW w:w="1809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412DB2" w:rsidRPr="009D71E6" w:rsidTr="00486350">
        <w:tc>
          <w:tcPr>
            <w:tcW w:w="1809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  <w:r w:rsidRPr="00D8454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412DB2" w:rsidRPr="009D71E6" w:rsidTr="00486350">
        <w:tc>
          <w:tcPr>
            <w:tcW w:w="1809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412DB2" w:rsidRPr="009D71E6" w:rsidTr="00486350">
        <w:tc>
          <w:tcPr>
            <w:tcW w:w="1809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412DB2" w:rsidRPr="009D71E6" w:rsidTr="00486350">
        <w:tc>
          <w:tcPr>
            <w:tcW w:w="1809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12DB2" w:rsidRPr="009D71E6" w:rsidRDefault="00412DB2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412DB2" w:rsidRDefault="00412DB2" w:rsidP="00761EE5">
      <w:pPr>
        <w:jc w:val="center"/>
        <w:rPr>
          <w:rFonts w:cs="Tahoma"/>
          <w:b/>
          <w:i/>
        </w:rPr>
      </w:pPr>
    </w:p>
    <w:p w:rsidR="00412DB2" w:rsidRPr="00FB23E0" w:rsidRDefault="00412DB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412DB2" w:rsidRDefault="00412DB2" w:rsidP="00062694">
      <w:pPr>
        <w:sectPr w:rsidR="00412DB2" w:rsidSect="00412DB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412DB2" w:rsidRDefault="00412DB2" w:rsidP="00062694"/>
    <w:sectPr w:rsidR="00412DB2" w:rsidSect="00412DB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B2" w:rsidRDefault="00412DB2" w:rsidP="008C02C8">
      <w:r>
        <w:separator/>
      </w:r>
    </w:p>
  </w:endnote>
  <w:endnote w:type="continuationSeparator" w:id="0">
    <w:p w:rsidR="00412DB2" w:rsidRDefault="00412DB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B2" w:rsidRDefault="00412DB2" w:rsidP="008C02C8">
      <w:r>
        <w:separator/>
      </w:r>
    </w:p>
  </w:footnote>
  <w:footnote w:type="continuationSeparator" w:id="0">
    <w:p w:rsidR="00412DB2" w:rsidRDefault="00412DB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B2" w:rsidRDefault="00412D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B2" w:rsidRDefault="00412D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B2" w:rsidRDefault="00412D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12D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12D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12DB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34415"/>
    <w:rsid w:val="00272C3C"/>
    <w:rsid w:val="00412DB2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2BD7-8F3E-4DF2-9DB5-E3418D50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2022-09-02T09:45:00Z</dcterms:created>
  <dcterms:modified xsi:type="dcterms:W3CDTF">2022-09-02T09:46:00Z</dcterms:modified>
</cp:coreProperties>
</file>