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7" w:rsidRDefault="00467C67" w:rsidP="00AA33F2">
      <w:pPr>
        <w:pStyle w:val="Titre"/>
      </w:pPr>
    </w:p>
    <w:p w:rsidR="00467C67" w:rsidRDefault="00467C67" w:rsidP="00761EE5">
      <w:pPr>
        <w:jc w:val="center"/>
        <w:rPr>
          <w:rFonts w:cs="Tahoma"/>
          <w:sz w:val="24"/>
        </w:rPr>
      </w:pPr>
    </w:p>
    <w:p w:rsidR="00467C67" w:rsidRDefault="00467C67" w:rsidP="00761EE5">
      <w:pPr>
        <w:jc w:val="center"/>
        <w:rPr>
          <w:rFonts w:cs="Tahoma"/>
          <w:sz w:val="24"/>
        </w:rPr>
      </w:pPr>
    </w:p>
    <w:p w:rsidR="00467C67" w:rsidRPr="00761EE5" w:rsidRDefault="00467C6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67C67" w:rsidRDefault="00467C67" w:rsidP="00761EE5">
      <w:pPr>
        <w:jc w:val="center"/>
        <w:rPr>
          <w:rFonts w:cs="Tahoma"/>
          <w:sz w:val="24"/>
        </w:rPr>
      </w:pPr>
    </w:p>
    <w:p w:rsidR="00467C67" w:rsidRDefault="00467C67" w:rsidP="00761EE5">
      <w:pPr>
        <w:jc w:val="center"/>
        <w:rPr>
          <w:rFonts w:cs="Tahoma"/>
          <w:sz w:val="24"/>
        </w:rPr>
      </w:pPr>
    </w:p>
    <w:p w:rsidR="00467C67" w:rsidRDefault="00467C67" w:rsidP="00761EE5">
      <w:pPr>
        <w:jc w:val="center"/>
        <w:rPr>
          <w:rFonts w:cs="Tahoma"/>
          <w:sz w:val="24"/>
        </w:rPr>
      </w:pPr>
    </w:p>
    <w:p w:rsidR="00467C67" w:rsidRDefault="00467C6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B7918">
        <w:rPr>
          <w:rFonts w:cs="Tahoma"/>
          <w:noProof/>
          <w:sz w:val="24"/>
        </w:rPr>
        <w:t>ELECTRONIQUE, ELECTROTECHNIQUE, AUTOMATIQUE</w:t>
      </w:r>
    </w:p>
    <w:p w:rsidR="00467C67" w:rsidRPr="006A65D5" w:rsidRDefault="00467C67" w:rsidP="00761EE5">
      <w:pPr>
        <w:jc w:val="center"/>
        <w:rPr>
          <w:rFonts w:cs="Tahoma"/>
        </w:rPr>
      </w:pPr>
    </w:p>
    <w:p w:rsidR="00467C67" w:rsidRDefault="00467C67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25/06/2021</w:t>
      </w:r>
      <w:r w:rsidRPr="006A65D5">
        <w:rPr>
          <w:rFonts w:cs="Tahoma"/>
          <w:b/>
          <w:sz w:val="24"/>
        </w:rPr>
        <w:t xml:space="preserve">  à  </w:t>
      </w:r>
      <w:r w:rsidRPr="00CB7918">
        <w:rPr>
          <w:rFonts w:cs="Tahoma"/>
          <w:b/>
          <w:noProof/>
          <w:sz w:val="24"/>
        </w:rPr>
        <w:t>14h - soutenance en visioconférence</w:t>
      </w:r>
    </w:p>
    <w:p w:rsidR="00467C67" w:rsidRPr="006A65D5" w:rsidRDefault="00467C67" w:rsidP="00761EE5">
      <w:pPr>
        <w:jc w:val="center"/>
        <w:rPr>
          <w:rFonts w:cs="Tahoma"/>
          <w:b/>
          <w:sz w:val="24"/>
        </w:rPr>
      </w:pPr>
    </w:p>
    <w:p w:rsidR="00467C67" w:rsidRDefault="00467C67" w:rsidP="00761EE5">
      <w:pPr>
        <w:jc w:val="center"/>
        <w:rPr>
          <w:rFonts w:cs="Tahoma"/>
          <w:b/>
          <w:sz w:val="28"/>
        </w:rPr>
      </w:pPr>
      <w:r w:rsidRPr="00CB7918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CB7918">
        <w:rPr>
          <w:rFonts w:cs="Tahoma"/>
          <w:b/>
          <w:noProof/>
          <w:sz w:val="28"/>
        </w:rPr>
        <w:t>Eirini</w:t>
      </w:r>
      <w:r w:rsidRPr="006A65D5">
        <w:rPr>
          <w:rFonts w:cs="Tahoma"/>
          <w:b/>
          <w:sz w:val="28"/>
        </w:rPr>
        <w:t xml:space="preserve"> </w:t>
      </w:r>
      <w:r w:rsidRPr="00CB7918">
        <w:rPr>
          <w:rFonts w:cs="Tahoma"/>
          <w:b/>
          <w:noProof/>
          <w:sz w:val="28"/>
        </w:rPr>
        <w:t>SARELLI</w:t>
      </w:r>
    </w:p>
    <w:p w:rsidR="00467C67" w:rsidRPr="006A65D5" w:rsidRDefault="00467C67" w:rsidP="00761EE5">
      <w:pPr>
        <w:jc w:val="center"/>
        <w:rPr>
          <w:rFonts w:cs="Tahoma"/>
          <w:b/>
          <w:sz w:val="24"/>
        </w:rPr>
      </w:pPr>
    </w:p>
    <w:p w:rsidR="00467C67" w:rsidRDefault="00467C67" w:rsidP="00761EE5">
      <w:pPr>
        <w:rPr>
          <w:rFonts w:cs="Tahoma"/>
        </w:rPr>
      </w:pPr>
    </w:p>
    <w:p w:rsidR="00467C67" w:rsidRDefault="00467C67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467C67" w:rsidRPr="006A65D5" w:rsidRDefault="00467C67" w:rsidP="00761EE5">
      <w:pPr>
        <w:rPr>
          <w:rFonts w:cs="Tahoma"/>
        </w:rPr>
      </w:pPr>
    </w:p>
    <w:p w:rsidR="00467C67" w:rsidRDefault="00467C67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67C67" w:rsidRPr="006A65D5" w:rsidRDefault="00467C67" w:rsidP="00761EE5">
      <w:pPr>
        <w:rPr>
          <w:rFonts w:cs="Tahoma"/>
        </w:rPr>
      </w:pPr>
    </w:p>
    <w:p w:rsidR="00467C67" w:rsidRDefault="00467C6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67C67" w:rsidRPr="006A65D5" w:rsidRDefault="00467C67" w:rsidP="00761EE5">
      <w:pPr>
        <w:rPr>
          <w:rFonts w:cs="Tahoma"/>
        </w:rPr>
      </w:pPr>
    </w:p>
    <w:p w:rsidR="00467C67" w:rsidRDefault="00467C67" w:rsidP="00761EE5">
      <w:pPr>
        <w:spacing w:line="360" w:lineRule="auto"/>
        <w:rPr>
          <w:rFonts w:cs="Tahoma"/>
          <w:b/>
          <w:i/>
        </w:rPr>
      </w:pPr>
      <w:r w:rsidRPr="00CB7918">
        <w:rPr>
          <w:rFonts w:cs="Tahoma"/>
          <w:b/>
          <w:i/>
          <w:noProof/>
        </w:rPr>
        <w:t>Nanophotonic structures for controlling the emission of nano-phosphors for LED applications</w:t>
      </w:r>
    </w:p>
    <w:p w:rsidR="00467C67" w:rsidRDefault="00467C6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67C67" w:rsidRPr="006A65D5" w:rsidRDefault="00467C67" w:rsidP="00761EE5">
      <w:pPr>
        <w:rPr>
          <w:rFonts w:cs="Tahoma"/>
        </w:rPr>
      </w:pPr>
    </w:p>
    <w:p w:rsidR="00467C67" w:rsidRDefault="00467C6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67C67" w:rsidRDefault="00467C6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J-P. MARTINEZ-PASTOR</w:t>
            </w: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Institut de Ciencia dels Materials - Universitat de València - PO Box 22085, 46071 VALENCIA (Spain) - C/ Catedrático José Beltrán 2, 46980 Paterna - Espagne</w:t>
            </w: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F. GOURBILLEAU</w:t>
            </w: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CIMAP - 6 boulevard Maréchal Juin  - 14050 Caen cedex 4</w:t>
            </w: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A. TRASSOUDAINE</w:t>
            </w:r>
          </w:p>
        </w:tc>
        <w:tc>
          <w:tcPr>
            <w:tcW w:w="2268" w:type="dxa"/>
          </w:tcPr>
          <w:p w:rsidR="00467C67" w:rsidRPr="00E854E5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Institut Pascal - 4 avenue Blaise Pascal - 63178 Aubière</w:t>
            </w: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G. LE BLEVENNEC</w:t>
            </w: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CEA/LETI/DOPT - 17 Rue des Martyrs - 38054 Grenoble</w:t>
            </w: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C. SEASSAL</w:t>
            </w: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  <w:r w:rsidRPr="00CB7918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467C67" w:rsidRPr="009D71E6" w:rsidTr="00190399">
        <w:tc>
          <w:tcPr>
            <w:tcW w:w="1809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67C67" w:rsidRPr="009D71E6" w:rsidRDefault="00467C67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467C67" w:rsidRDefault="00467C67" w:rsidP="00761EE5">
      <w:pPr>
        <w:jc w:val="center"/>
        <w:rPr>
          <w:rFonts w:cs="Tahoma"/>
          <w:b/>
          <w:i/>
        </w:rPr>
      </w:pPr>
    </w:p>
    <w:p w:rsidR="00467C67" w:rsidRPr="00FB23E0" w:rsidRDefault="00467C6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67C67" w:rsidRDefault="00467C67" w:rsidP="00062694">
      <w:pPr>
        <w:sectPr w:rsidR="00467C67" w:rsidSect="00467C67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67C67" w:rsidRDefault="00467C67" w:rsidP="00062694"/>
    <w:sectPr w:rsidR="00467C67" w:rsidSect="00467C67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67" w:rsidRDefault="00467C67" w:rsidP="008C02C8">
      <w:r>
        <w:separator/>
      </w:r>
    </w:p>
  </w:endnote>
  <w:endnote w:type="continuationSeparator" w:id="0">
    <w:p w:rsidR="00467C67" w:rsidRDefault="00467C6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67" w:rsidRDefault="00467C67" w:rsidP="008C02C8">
      <w:r>
        <w:separator/>
      </w:r>
    </w:p>
  </w:footnote>
  <w:footnote w:type="continuationSeparator" w:id="0">
    <w:p w:rsidR="00467C67" w:rsidRDefault="00467C6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67" w:rsidRDefault="00467C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67" w:rsidRDefault="00467C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67" w:rsidRDefault="00467C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67C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467C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67C6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67C67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F4331D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FC62-3BAC-44D9-A9F1-249E52D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2021-06-17T12:34:00Z</dcterms:created>
  <dcterms:modified xsi:type="dcterms:W3CDTF">2021-06-17T12:35:00Z</dcterms:modified>
</cp:coreProperties>
</file>