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2D" w:rsidRDefault="0057132D" w:rsidP="00AA33F2">
      <w:pPr>
        <w:pStyle w:val="Titre"/>
      </w:pPr>
      <w:bookmarkStart w:id="0" w:name="_GoBack"/>
      <w:bookmarkEnd w:id="0"/>
    </w:p>
    <w:p w:rsidR="0057132D" w:rsidRDefault="0057132D" w:rsidP="00761EE5">
      <w:pPr>
        <w:jc w:val="center"/>
        <w:rPr>
          <w:rFonts w:cs="Tahoma"/>
          <w:sz w:val="24"/>
        </w:rPr>
      </w:pPr>
    </w:p>
    <w:p w:rsidR="0057132D" w:rsidRDefault="0057132D" w:rsidP="00761EE5">
      <w:pPr>
        <w:jc w:val="center"/>
        <w:rPr>
          <w:rFonts w:cs="Tahoma"/>
          <w:sz w:val="24"/>
        </w:rPr>
      </w:pPr>
    </w:p>
    <w:p w:rsidR="0057132D" w:rsidRPr="00761EE5" w:rsidRDefault="0057132D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57132D" w:rsidRDefault="0057132D" w:rsidP="00761EE5">
      <w:pPr>
        <w:jc w:val="center"/>
        <w:rPr>
          <w:rFonts w:cs="Tahoma"/>
          <w:sz w:val="24"/>
        </w:rPr>
      </w:pPr>
    </w:p>
    <w:p w:rsidR="0057132D" w:rsidRDefault="0057132D" w:rsidP="00761EE5">
      <w:pPr>
        <w:jc w:val="center"/>
        <w:rPr>
          <w:rFonts w:cs="Tahoma"/>
          <w:sz w:val="24"/>
        </w:rPr>
      </w:pPr>
    </w:p>
    <w:p w:rsidR="0057132D" w:rsidRDefault="0057132D" w:rsidP="00761EE5">
      <w:pPr>
        <w:jc w:val="center"/>
        <w:rPr>
          <w:rFonts w:cs="Tahoma"/>
          <w:sz w:val="24"/>
        </w:rPr>
      </w:pPr>
    </w:p>
    <w:p w:rsidR="0057132D" w:rsidRDefault="0057132D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A107F">
        <w:rPr>
          <w:rFonts w:cs="Tahoma"/>
          <w:noProof/>
          <w:sz w:val="24"/>
        </w:rPr>
        <w:t>ELECTRONIQUE, ELECTROTECHNIQUE, AUTOMATIQUE</w:t>
      </w:r>
    </w:p>
    <w:p w:rsidR="0057132D" w:rsidRPr="006A65D5" w:rsidRDefault="0057132D" w:rsidP="00761EE5">
      <w:pPr>
        <w:jc w:val="center"/>
        <w:rPr>
          <w:rFonts w:cs="Tahoma"/>
        </w:rPr>
      </w:pPr>
    </w:p>
    <w:p w:rsidR="0057132D" w:rsidRDefault="0057132D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13/09/2021</w:t>
      </w:r>
      <w:r w:rsidRPr="006A65D5">
        <w:rPr>
          <w:rFonts w:cs="Tahoma"/>
          <w:b/>
          <w:sz w:val="24"/>
        </w:rPr>
        <w:t xml:space="preserve">  à  </w:t>
      </w:r>
      <w:r w:rsidRPr="004A107F">
        <w:rPr>
          <w:rFonts w:cs="Tahoma"/>
          <w:b/>
          <w:noProof/>
          <w:sz w:val="24"/>
        </w:rPr>
        <w:t>14h - Amphi. 203</w:t>
      </w:r>
    </w:p>
    <w:p w:rsidR="0057132D" w:rsidRPr="006A65D5" w:rsidRDefault="0057132D" w:rsidP="00761EE5">
      <w:pPr>
        <w:jc w:val="center"/>
        <w:rPr>
          <w:rFonts w:cs="Tahoma"/>
          <w:b/>
          <w:sz w:val="24"/>
        </w:rPr>
      </w:pPr>
    </w:p>
    <w:p w:rsidR="0057132D" w:rsidRDefault="0057132D" w:rsidP="00761EE5">
      <w:pPr>
        <w:jc w:val="center"/>
        <w:rPr>
          <w:rFonts w:cs="Tahoma"/>
          <w:b/>
          <w:sz w:val="28"/>
        </w:rPr>
      </w:pPr>
      <w:r w:rsidRPr="004A107F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4A107F">
        <w:rPr>
          <w:rFonts w:cs="Tahoma"/>
          <w:b/>
          <w:noProof/>
          <w:sz w:val="28"/>
        </w:rPr>
        <w:t>Fabricio</w:t>
      </w:r>
      <w:r w:rsidRPr="006A65D5">
        <w:rPr>
          <w:rFonts w:cs="Tahoma"/>
          <w:b/>
          <w:sz w:val="28"/>
        </w:rPr>
        <w:t xml:space="preserve"> </w:t>
      </w:r>
      <w:r w:rsidRPr="004A107F">
        <w:rPr>
          <w:rFonts w:cs="Tahoma"/>
          <w:b/>
          <w:noProof/>
          <w:sz w:val="28"/>
        </w:rPr>
        <w:t>SAGGIN</w:t>
      </w:r>
    </w:p>
    <w:p w:rsidR="0057132D" w:rsidRPr="006A65D5" w:rsidRDefault="0057132D" w:rsidP="00761EE5">
      <w:pPr>
        <w:jc w:val="center"/>
        <w:rPr>
          <w:rFonts w:cs="Tahoma"/>
          <w:b/>
          <w:sz w:val="24"/>
        </w:rPr>
      </w:pPr>
    </w:p>
    <w:p w:rsidR="0057132D" w:rsidRDefault="0057132D" w:rsidP="00761EE5">
      <w:pPr>
        <w:rPr>
          <w:rFonts w:cs="Tahoma"/>
        </w:rPr>
      </w:pPr>
    </w:p>
    <w:p w:rsidR="0057132D" w:rsidRDefault="0057132D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57132D" w:rsidRPr="006A65D5" w:rsidRDefault="0057132D" w:rsidP="00761EE5">
      <w:pPr>
        <w:rPr>
          <w:rFonts w:cs="Tahoma"/>
        </w:rPr>
      </w:pPr>
    </w:p>
    <w:p w:rsidR="0057132D" w:rsidRDefault="0057132D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57132D" w:rsidRPr="006A65D5" w:rsidRDefault="0057132D" w:rsidP="00761EE5">
      <w:pPr>
        <w:rPr>
          <w:rFonts w:cs="Tahoma"/>
        </w:rPr>
      </w:pPr>
    </w:p>
    <w:p w:rsidR="0057132D" w:rsidRDefault="0057132D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57132D" w:rsidRPr="006A65D5" w:rsidRDefault="0057132D" w:rsidP="00761EE5">
      <w:pPr>
        <w:rPr>
          <w:rFonts w:cs="Tahoma"/>
        </w:rPr>
      </w:pPr>
    </w:p>
    <w:p w:rsidR="0057132D" w:rsidRPr="0057132D" w:rsidRDefault="0057132D" w:rsidP="00761EE5">
      <w:pPr>
        <w:spacing w:line="360" w:lineRule="auto"/>
        <w:rPr>
          <w:rFonts w:cs="Tahoma"/>
          <w:b/>
          <w:i/>
          <w:lang w:val="en-US"/>
        </w:rPr>
      </w:pPr>
      <w:r w:rsidRPr="0057132D">
        <w:rPr>
          <w:rFonts w:cs="Tahoma"/>
          <w:b/>
          <w:i/>
          <w:noProof/>
          <w:lang w:val="en-US"/>
        </w:rPr>
        <w:t>Robust Control for MEMS Gyroscopes</w:t>
      </w:r>
    </w:p>
    <w:p w:rsidR="0057132D" w:rsidRPr="0057132D" w:rsidRDefault="0057132D" w:rsidP="00761EE5">
      <w:pPr>
        <w:rPr>
          <w:rFonts w:cs="Tahoma"/>
          <w:b/>
          <w:lang w:val="en-US"/>
        </w:rPr>
      </w:pPr>
      <w:r w:rsidRPr="0057132D">
        <w:rPr>
          <w:rFonts w:cs="Tahoma"/>
          <w:b/>
          <w:lang w:val="en-US"/>
        </w:rPr>
        <w:t>JURY :</w:t>
      </w:r>
    </w:p>
    <w:p w:rsidR="0057132D" w:rsidRPr="0057132D" w:rsidRDefault="0057132D" w:rsidP="00761EE5">
      <w:pPr>
        <w:rPr>
          <w:rFonts w:cs="Tahoma"/>
          <w:lang w:val="en-US"/>
        </w:rPr>
      </w:pPr>
    </w:p>
    <w:p w:rsidR="0057132D" w:rsidRPr="0057132D" w:rsidRDefault="0057132D" w:rsidP="00761EE5">
      <w:pPr>
        <w:rPr>
          <w:rFonts w:cs="Tahoma"/>
          <w:lang w:val="en-US"/>
        </w:rPr>
      </w:pPr>
      <w:r w:rsidRPr="0057132D">
        <w:rPr>
          <w:rFonts w:cs="Tahoma"/>
          <w:lang w:val="en-US"/>
        </w:rPr>
        <w:t>Examinateurs :</w:t>
      </w:r>
    </w:p>
    <w:p w:rsidR="0057132D" w:rsidRPr="0057132D" w:rsidRDefault="0057132D" w:rsidP="00761EE5">
      <w:pPr>
        <w:rPr>
          <w:rFonts w:cs="Tahoma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57132D" w:rsidRPr="009D71E6" w:rsidTr="00190399">
        <w:tc>
          <w:tcPr>
            <w:tcW w:w="1809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J-M. BIANNIC</w:t>
            </w:r>
          </w:p>
        </w:tc>
        <w:tc>
          <w:tcPr>
            <w:tcW w:w="2268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ONERA DTIS - 2 avenue Edouard Belin - BP 74025 - 31055 Toulouse cedex</w:t>
            </w:r>
          </w:p>
        </w:tc>
      </w:tr>
      <w:tr w:rsidR="0057132D" w:rsidRPr="009D71E6" w:rsidTr="00190399">
        <w:tc>
          <w:tcPr>
            <w:tcW w:w="1809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A. TROFINO NETO</w:t>
            </w:r>
          </w:p>
        </w:tc>
        <w:tc>
          <w:tcPr>
            <w:tcW w:w="2268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Universidade Federal de SantaCatarina (UFSC) - Departamento de Automaçao e Sisternas (DAS) DAS/CTC-UFSC Campus Trindade 88.040-900 Florianopolis, SC - Brésil</w:t>
            </w:r>
          </w:p>
        </w:tc>
      </w:tr>
      <w:tr w:rsidR="0057132D" w:rsidRPr="009D71E6" w:rsidTr="00190399">
        <w:tc>
          <w:tcPr>
            <w:tcW w:w="1809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J. JULLIARD</w:t>
            </w:r>
          </w:p>
        </w:tc>
        <w:tc>
          <w:tcPr>
            <w:tcW w:w="2268" w:type="dxa"/>
          </w:tcPr>
          <w:p w:rsidR="0057132D" w:rsidRPr="00E854E5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Centrale Supélec - GEEPS - 11 rue Joliot Curie - 91192 Gif-sur-Yvette</w:t>
            </w:r>
          </w:p>
        </w:tc>
      </w:tr>
      <w:tr w:rsidR="0057132D" w:rsidRPr="009D71E6" w:rsidTr="00190399">
        <w:tc>
          <w:tcPr>
            <w:tcW w:w="1809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S. LESECQ</w:t>
            </w:r>
          </w:p>
        </w:tc>
        <w:tc>
          <w:tcPr>
            <w:tcW w:w="2268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Directrice de Recherche</w:t>
            </w:r>
          </w:p>
        </w:tc>
        <w:tc>
          <w:tcPr>
            <w:tcW w:w="5133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CEA LETI - Département Systèmes (DSYS) - 17 avenue des Martyrs - 38054 Grenoble</w:t>
            </w:r>
          </w:p>
        </w:tc>
      </w:tr>
      <w:tr w:rsidR="0057132D" w:rsidRPr="009D71E6" w:rsidTr="00190399">
        <w:tc>
          <w:tcPr>
            <w:tcW w:w="1809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A. KORNIIENKO</w:t>
            </w:r>
          </w:p>
        </w:tc>
        <w:tc>
          <w:tcPr>
            <w:tcW w:w="2268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Laboratoire Ampère - Ecole centrale de Lyon</w:t>
            </w:r>
          </w:p>
        </w:tc>
      </w:tr>
      <w:tr w:rsidR="0057132D" w:rsidRPr="009D71E6" w:rsidTr="00190399">
        <w:tc>
          <w:tcPr>
            <w:tcW w:w="1809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G. SCORLETTI</w:t>
            </w:r>
          </w:p>
        </w:tc>
        <w:tc>
          <w:tcPr>
            <w:tcW w:w="2268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Laboratoire Ampère - Ecole centrale de Lyon</w:t>
            </w:r>
          </w:p>
        </w:tc>
      </w:tr>
      <w:tr w:rsidR="0057132D" w:rsidRPr="009D71E6" w:rsidTr="00190399">
        <w:tc>
          <w:tcPr>
            <w:tcW w:w="1809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X. BOMBOIS (invité)</w:t>
            </w:r>
          </w:p>
        </w:tc>
        <w:tc>
          <w:tcPr>
            <w:tcW w:w="2268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Directeur de Recherche CNRS - Laboratoire Ampère ECL</w:t>
            </w:r>
          </w:p>
        </w:tc>
        <w:tc>
          <w:tcPr>
            <w:tcW w:w="5133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C. LE BLANC - Ingénieur R&amp;D -Asygn - Grenoble</w:t>
            </w:r>
          </w:p>
        </w:tc>
      </w:tr>
      <w:tr w:rsidR="0057132D" w:rsidRPr="009D71E6" w:rsidTr="00190399">
        <w:tc>
          <w:tcPr>
            <w:tcW w:w="1809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G. PAPIN (invité)</w:t>
            </w:r>
          </w:p>
        </w:tc>
        <w:tc>
          <w:tcPr>
            <w:tcW w:w="2268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  <w:r w:rsidRPr="004A107F">
              <w:rPr>
                <w:rFonts w:cs="Tahoma"/>
                <w:noProof/>
                <w:sz w:val="18"/>
                <w:szCs w:val="18"/>
              </w:rPr>
              <w:t>Tronic's microsystems SA - Crolles</w:t>
            </w:r>
          </w:p>
        </w:tc>
        <w:tc>
          <w:tcPr>
            <w:tcW w:w="5133" w:type="dxa"/>
          </w:tcPr>
          <w:p w:rsidR="0057132D" w:rsidRPr="009D71E6" w:rsidRDefault="0057132D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57132D" w:rsidRDefault="0057132D" w:rsidP="00761EE5">
      <w:pPr>
        <w:jc w:val="center"/>
        <w:rPr>
          <w:rFonts w:cs="Tahoma"/>
          <w:b/>
          <w:i/>
        </w:rPr>
      </w:pPr>
    </w:p>
    <w:p w:rsidR="0057132D" w:rsidRPr="00FB23E0" w:rsidRDefault="0057132D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57132D" w:rsidRDefault="0057132D" w:rsidP="00062694">
      <w:pPr>
        <w:sectPr w:rsidR="0057132D" w:rsidSect="0057132D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57132D" w:rsidRDefault="0057132D" w:rsidP="00062694"/>
    <w:sectPr w:rsidR="0057132D" w:rsidSect="0057132D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2D" w:rsidRDefault="0057132D" w:rsidP="008C02C8">
      <w:r>
        <w:separator/>
      </w:r>
    </w:p>
  </w:endnote>
  <w:endnote w:type="continuationSeparator" w:id="0">
    <w:p w:rsidR="0057132D" w:rsidRDefault="0057132D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2D" w:rsidRDefault="0057132D" w:rsidP="008C02C8">
      <w:r>
        <w:separator/>
      </w:r>
    </w:p>
  </w:footnote>
  <w:footnote w:type="continuationSeparator" w:id="0">
    <w:p w:rsidR="0057132D" w:rsidRDefault="0057132D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2D" w:rsidRDefault="0057132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2D" w:rsidRDefault="0057132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2D" w:rsidRDefault="0057132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57132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57132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57132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7132D"/>
    <w:rsid w:val="005969AA"/>
    <w:rsid w:val="00615686"/>
    <w:rsid w:val="006C4D32"/>
    <w:rsid w:val="00761EE5"/>
    <w:rsid w:val="0085335F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67C8-BCA4-450E-A330-F4A26DE5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2021-09-06T12:57:00Z</dcterms:created>
  <dcterms:modified xsi:type="dcterms:W3CDTF">2021-09-06T12:58:00Z</dcterms:modified>
</cp:coreProperties>
</file>