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46" w:rsidRDefault="00491746" w:rsidP="00AA33F2">
      <w:pPr>
        <w:pStyle w:val="Titre"/>
      </w:pPr>
      <w:bookmarkStart w:id="0" w:name="_GoBack"/>
      <w:bookmarkEnd w:id="0"/>
    </w:p>
    <w:p w:rsidR="00491746" w:rsidRDefault="00491746" w:rsidP="00761EE5">
      <w:pPr>
        <w:jc w:val="center"/>
        <w:rPr>
          <w:rFonts w:cs="Tahoma"/>
          <w:sz w:val="24"/>
        </w:rPr>
      </w:pPr>
    </w:p>
    <w:p w:rsidR="00491746" w:rsidRDefault="00491746" w:rsidP="00761EE5">
      <w:pPr>
        <w:jc w:val="center"/>
        <w:rPr>
          <w:rFonts w:cs="Tahoma"/>
          <w:sz w:val="24"/>
        </w:rPr>
      </w:pPr>
    </w:p>
    <w:p w:rsidR="00491746" w:rsidRPr="00761EE5" w:rsidRDefault="0049174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91746" w:rsidRDefault="00491746" w:rsidP="00761EE5">
      <w:pPr>
        <w:jc w:val="center"/>
        <w:rPr>
          <w:rFonts w:cs="Tahoma"/>
          <w:sz w:val="24"/>
        </w:rPr>
      </w:pPr>
    </w:p>
    <w:p w:rsidR="00491746" w:rsidRDefault="00491746" w:rsidP="00761EE5">
      <w:pPr>
        <w:jc w:val="center"/>
        <w:rPr>
          <w:rFonts w:cs="Tahoma"/>
          <w:sz w:val="24"/>
        </w:rPr>
      </w:pPr>
    </w:p>
    <w:p w:rsidR="00491746" w:rsidRDefault="00491746" w:rsidP="00761EE5">
      <w:pPr>
        <w:jc w:val="center"/>
        <w:rPr>
          <w:rFonts w:cs="Tahoma"/>
          <w:sz w:val="24"/>
        </w:rPr>
      </w:pPr>
    </w:p>
    <w:p w:rsidR="00491746" w:rsidRDefault="0049174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B5DF4">
        <w:rPr>
          <w:rFonts w:cs="Tahoma"/>
          <w:noProof/>
          <w:sz w:val="24"/>
        </w:rPr>
        <w:t>Mécanique, Energétique, Génie civil, Acoustique</w:t>
      </w:r>
    </w:p>
    <w:p w:rsidR="00491746" w:rsidRPr="006A65D5" w:rsidRDefault="00491746" w:rsidP="00761EE5">
      <w:pPr>
        <w:jc w:val="center"/>
        <w:rPr>
          <w:rFonts w:cs="Tahoma"/>
        </w:rPr>
      </w:pPr>
    </w:p>
    <w:p w:rsidR="00491746" w:rsidRDefault="0049174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31/03/2022</w:t>
      </w:r>
      <w:r w:rsidRPr="006A65D5">
        <w:rPr>
          <w:rFonts w:cs="Tahoma"/>
          <w:b/>
          <w:sz w:val="24"/>
        </w:rPr>
        <w:t xml:space="preserve">  à  </w:t>
      </w:r>
      <w:r w:rsidRPr="005B5DF4">
        <w:rPr>
          <w:rFonts w:cs="Tahoma"/>
          <w:b/>
          <w:noProof/>
          <w:sz w:val="24"/>
        </w:rPr>
        <w:t>14h00 - Amphi. 3</w:t>
      </w:r>
    </w:p>
    <w:p w:rsidR="00491746" w:rsidRPr="006A65D5" w:rsidRDefault="00491746" w:rsidP="00761EE5">
      <w:pPr>
        <w:jc w:val="center"/>
        <w:rPr>
          <w:rFonts w:cs="Tahoma"/>
          <w:b/>
          <w:sz w:val="24"/>
        </w:rPr>
      </w:pPr>
    </w:p>
    <w:p w:rsidR="00491746" w:rsidRDefault="00491746" w:rsidP="00761EE5">
      <w:pPr>
        <w:jc w:val="center"/>
        <w:rPr>
          <w:rFonts w:cs="Tahoma"/>
          <w:b/>
          <w:sz w:val="28"/>
        </w:rPr>
      </w:pPr>
      <w:r w:rsidRPr="005B5DF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B5DF4">
        <w:rPr>
          <w:rFonts w:cs="Tahoma"/>
          <w:b/>
          <w:noProof/>
          <w:sz w:val="28"/>
        </w:rPr>
        <w:t>Jheyson</w:t>
      </w:r>
      <w:r w:rsidRPr="006A65D5">
        <w:rPr>
          <w:rFonts w:cs="Tahoma"/>
          <w:b/>
          <w:sz w:val="28"/>
        </w:rPr>
        <w:t xml:space="preserve"> </w:t>
      </w:r>
      <w:r w:rsidRPr="005B5DF4">
        <w:rPr>
          <w:rFonts w:cs="Tahoma"/>
          <w:b/>
          <w:noProof/>
          <w:sz w:val="28"/>
        </w:rPr>
        <w:t>MEJIA ESTRADA</w:t>
      </w:r>
    </w:p>
    <w:p w:rsidR="00491746" w:rsidRPr="006A65D5" w:rsidRDefault="00491746" w:rsidP="00761EE5">
      <w:pPr>
        <w:jc w:val="center"/>
        <w:rPr>
          <w:rFonts w:cs="Tahoma"/>
          <w:b/>
          <w:sz w:val="24"/>
        </w:rPr>
      </w:pPr>
    </w:p>
    <w:p w:rsidR="00491746" w:rsidRDefault="00491746" w:rsidP="00761EE5">
      <w:pPr>
        <w:rPr>
          <w:rFonts w:cs="Tahoma"/>
        </w:rPr>
      </w:pPr>
    </w:p>
    <w:p w:rsidR="00491746" w:rsidRDefault="0049174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91746" w:rsidRPr="006A65D5" w:rsidRDefault="00491746" w:rsidP="00761EE5">
      <w:pPr>
        <w:rPr>
          <w:rFonts w:cs="Tahoma"/>
        </w:rPr>
      </w:pPr>
    </w:p>
    <w:p w:rsidR="00491746" w:rsidRDefault="0049174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91746" w:rsidRPr="006A65D5" w:rsidRDefault="00491746" w:rsidP="00761EE5">
      <w:pPr>
        <w:rPr>
          <w:rFonts w:cs="Tahoma"/>
        </w:rPr>
      </w:pPr>
    </w:p>
    <w:p w:rsidR="00491746" w:rsidRDefault="0049174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91746" w:rsidRPr="006A65D5" w:rsidRDefault="00491746" w:rsidP="00761EE5">
      <w:pPr>
        <w:rPr>
          <w:rFonts w:cs="Tahoma"/>
        </w:rPr>
      </w:pPr>
    </w:p>
    <w:p w:rsidR="00491746" w:rsidRDefault="00491746" w:rsidP="00761EE5">
      <w:pPr>
        <w:spacing w:line="360" w:lineRule="auto"/>
        <w:rPr>
          <w:rFonts w:cs="Tahoma"/>
          <w:b/>
          <w:i/>
        </w:rPr>
      </w:pPr>
      <w:r w:rsidRPr="005B5DF4">
        <w:rPr>
          <w:rFonts w:cs="Tahoma"/>
          <w:b/>
          <w:i/>
          <w:noProof/>
        </w:rPr>
        <w:t>Numerical simulation of atmospheric dispersion : application for interpretation and data assimilation of pollution optical measurements</w:t>
      </w:r>
    </w:p>
    <w:p w:rsidR="00491746" w:rsidRDefault="0049174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91746" w:rsidRPr="006A65D5" w:rsidRDefault="00491746" w:rsidP="00761EE5">
      <w:pPr>
        <w:rPr>
          <w:rFonts w:cs="Tahoma"/>
        </w:rPr>
      </w:pPr>
    </w:p>
    <w:p w:rsidR="00491746" w:rsidRDefault="0049174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91746" w:rsidRDefault="0049174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I. CALMET</w:t>
            </w: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Maître de Conferences HDR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École Centrale de Nantes - 1 rue de la Noë - 44321 Nantes cedex 3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A. PARENTE</w:t>
            </w: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Université Libre de Bruxelles - Campus du Solbosch - CP 165/41 Avenue F.D. Roosevelt - 50 1050 Bruxelles - Belgique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J-M. LACOME</w:t>
            </w:r>
          </w:p>
        </w:tc>
        <w:tc>
          <w:tcPr>
            <w:tcW w:w="2268" w:type="dxa"/>
          </w:tcPr>
          <w:p w:rsidR="00491746" w:rsidRPr="00E854E5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Ingénieur Affaires &amp; Recherches - Institut national de l'environnement industriel et des risques (INERIS) - Parc technologique Alata - BP 2 - 60550 Verneuil-en-Halatte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G. TURBELIN</w:t>
            </w: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Maître de Conferences HDR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Université d'Évry-Val-d'Essonne, 40 rue du Pelvoux F-91020 Évry Cedex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P. SALIZZONI</w:t>
            </w: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L. SOULHAC</w:t>
            </w: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  <w:r w:rsidRPr="005B5DF4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491746" w:rsidRPr="009D71E6" w:rsidTr="00486350">
        <w:tc>
          <w:tcPr>
            <w:tcW w:w="1809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91746" w:rsidRPr="009D71E6" w:rsidRDefault="00491746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91746" w:rsidRDefault="00491746" w:rsidP="00761EE5">
      <w:pPr>
        <w:jc w:val="center"/>
        <w:rPr>
          <w:rFonts w:cs="Tahoma"/>
          <w:b/>
          <w:i/>
        </w:rPr>
      </w:pPr>
    </w:p>
    <w:p w:rsidR="00491746" w:rsidRPr="00FB23E0" w:rsidRDefault="0049174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91746" w:rsidRDefault="00491746" w:rsidP="00062694">
      <w:pPr>
        <w:sectPr w:rsidR="00491746" w:rsidSect="0049174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91746" w:rsidRDefault="00491746" w:rsidP="00062694"/>
    <w:sectPr w:rsidR="00491746" w:rsidSect="0049174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46" w:rsidRDefault="00491746" w:rsidP="008C02C8">
      <w:r>
        <w:separator/>
      </w:r>
    </w:p>
  </w:endnote>
  <w:endnote w:type="continuationSeparator" w:id="0">
    <w:p w:rsidR="00491746" w:rsidRDefault="0049174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46" w:rsidRDefault="00491746" w:rsidP="008C02C8">
      <w:r>
        <w:separator/>
      </w:r>
    </w:p>
  </w:footnote>
  <w:footnote w:type="continuationSeparator" w:id="0">
    <w:p w:rsidR="00491746" w:rsidRDefault="0049174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46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46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46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49174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491746"/>
    <w:rsid w:val="00501957"/>
    <w:rsid w:val="00520D15"/>
    <w:rsid w:val="00526E99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FF16-6EE8-4F19-8977-55393F3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2022-03-30T08:58:00Z</dcterms:created>
  <dcterms:modified xsi:type="dcterms:W3CDTF">2022-03-30T08:59:00Z</dcterms:modified>
</cp:coreProperties>
</file>