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8" w:rsidRDefault="00FB6A88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FB6A88" w:rsidRDefault="00FB6A88" w:rsidP="00761EE5">
      <w:pPr>
        <w:jc w:val="center"/>
        <w:rPr>
          <w:rFonts w:cs="Tahoma"/>
          <w:sz w:val="24"/>
        </w:rPr>
      </w:pPr>
    </w:p>
    <w:p w:rsidR="00FB6A88" w:rsidRPr="00761EE5" w:rsidRDefault="00FB6A88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FB6A88" w:rsidRDefault="00FB6A88" w:rsidP="00761EE5">
      <w:pPr>
        <w:jc w:val="center"/>
        <w:rPr>
          <w:rFonts w:cs="Tahoma"/>
          <w:sz w:val="24"/>
        </w:rPr>
      </w:pPr>
    </w:p>
    <w:p w:rsidR="00FB6A88" w:rsidRDefault="00FB6A88" w:rsidP="00761EE5">
      <w:pPr>
        <w:jc w:val="center"/>
        <w:rPr>
          <w:rFonts w:cs="Tahoma"/>
          <w:sz w:val="24"/>
        </w:rPr>
      </w:pPr>
    </w:p>
    <w:p w:rsidR="00FB6A88" w:rsidRDefault="00FB6A88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001770">
        <w:rPr>
          <w:rFonts w:cs="Tahoma"/>
          <w:noProof/>
          <w:sz w:val="24"/>
        </w:rPr>
        <w:t>Mécanique, Energétique, Génie Civil, Acoustique</w:t>
      </w:r>
    </w:p>
    <w:p w:rsidR="00FB6A88" w:rsidRPr="006A65D5" w:rsidRDefault="00FB6A88" w:rsidP="00761EE5">
      <w:pPr>
        <w:jc w:val="center"/>
        <w:rPr>
          <w:rFonts w:cs="Tahoma"/>
        </w:rPr>
      </w:pPr>
    </w:p>
    <w:p w:rsidR="00FB6A88" w:rsidRDefault="00FB6A88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07/07/2023</w:t>
      </w:r>
      <w:r w:rsidRPr="006A65D5">
        <w:rPr>
          <w:rFonts w:cs="Tahoma"/>
          <w:b/>
          <w:sz w:val="24"/>
        </w:rPr>
        <w:t xml:space="preserve">  à  </w:t>
      </w:r>
      <w:r w:rsidRPr="00001770">
        <w:rPr>
          <w:rFonts w:cs="Tahoma"/>
          <w:b/>
          <w:noProof/>
          <w:sz w:val="24"/>
        </w:rPr>
        <w:t>14h30 - Amphi. 203</w:t>
      </w:r>
    </w:p>
    <w:p w:rsidR="00FB6A88" w:rsidRPr="006A65D5" w:rsidRDefault="00FB6A88" w:rsidP="00761EE5">
      <w:pPr>
        <w:jc w:val="center"/>
        <w:rPr>
          <w:rFonts w:cs="Tahoma"/>
          <w:b/>
          <w:sz w:val="24"/>
        </w:rPr>
      </w:pPr>
    </w:p>
    <w:p w:rsidR="00FB6A88" w:rsidRDefault="00FB6A88" w:rsidP="00761EE5">
      <w:pPr>
        <w:jc w:val="center"/>
        <w:rPr>
          <w:rFonts w:cs="Tahoma"/>
          <w:b/>
          <w:sz w:val="28"/>
        </w:rPr>
      </w:pPr>
      <w:r w:rsidRPr="00001770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001770">
        <w:rPr>
          <w:rFonts w:cs="Tahoma"/>
          <w:b/>
          <w:noProof/>
          <w:sz w:val="28"/>
        </w:rPr>
        <w:t>Xuefeng</w:t>
      </w:r>
      <w:r w:rsidRPr="006A65D5">
        <w:rPr>
          <w:rFonts w:cs="Tahoma"/>
          <w:b/>
          <w:sz w:val="28"/>
        </w:rPr>
        <w:t xml:space="preserve"> </w:t>
      </w:r>
      <w:r w:rsidRPr="00001770">
        <w:rPr>
          <w:rFonts w:cs="Tahoma"/>
          <w:b/>
          <w:noProof/>
          <w:sz w:val="28"/>
        </w:rPr>
        <w:t>LI</w:t>
      </w:r>
    </w:p>
    <w:p w:rsidR="00FB6A88" w:rsidRPr="006A65D5" w:rsidRDefault="00FB6A88" w:rsidP="00761EE5">
      <w:pPr>
        <w:jc w:val="center"/>
        <w:rPr>
          <w:rFonts w:cs="Tahoma"/>
          <w:b/>
          <w:sz w:val="24"/>
        </w:rPr>
      </w:pPr>
    </w:p>
    <w:p w:rsidR="00FB6A88" w:rsidRDefault="00FB6A88" w:rsidP="00761EE5">
      <w:pPr>
        <w:rPr>
          <w:rFonts w:cs="Tahoma"/>
        </w:rPr>
      </w:pPr>
    </w:p>
    <w:p w:rsidR="00FB6A88" w:rsidRDefault="00FB6A88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FB6A88" w:rsidRPr="006A65D5" w:rsidRDefault="00FB6A88" w:rsidP="00761EE5">
      <w:pPr>
        <w:rPr>
          <w:rFonts w:cs="Tahoma"/>
        </w:rPr>
      </w:pPr>
    </w:p>
    <w:p w:rsidR="00FB6A88" w:rsidRDefault="00FB6A88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FB6A88" w:rsidRPr="006A65D5" w:rsidRDefault="00FB6A88" w:rsidP="00761EE5">
      <w:pPr>
        <w:rPr>
          <w:rFonts w:cs="Tahoma"/>
        </w:rPr>
      </w:pPr>
    </w:p>
    <w:p w:rsidR="00FB6A88" w:rsidRDefault="00FB6A88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FB6A88" w:rsidRPr="006A65D5" w:rsidRDefault="00FB6A88" w:rsidP="00761EE5">
      <w:pPr>
        <w:rPr>
          <w:rFonts w:cs="Tahoma"/>
        </w:rPr>
      </w:pPr>
    </w:p>
    <w:p w:rsidR="00FB6A88" w:rsidRDefault="00FB6A88" w:rsidP="00761EE5">
      <w:pPr>
        <w:spacing w:line="360" w:lineRule="auto"/>
        <w:rPr>
          <w:rFonts w:cs="Tahoma"/>
          <w:b/>
          <w:i/>
        </w:rPr>
      </w:pPr>
      <w:r w:rsidRPr="00001770">
        <w:rPr>
          <w:rFonts w:cs="Tahoma"/>
          <w:b/>
          <w:i/>
          <w:noProof/>
        </w:rPr>
        <w:t>Algebraic identification technique for wave propagation characterization of complex structures under stochastic condition</w:t>
      </w:r>
    </w:p>
    <w:p w:rsidR="00FB6A88" w:rsidRDefault="00FB6A88" w:rsidP="00761EE5">
      <w:pPr>
        <w:rPr>
          <w:rFonts w:cs="Tahoma"/>
          <w:b/>
        </w:rPr>
      </w:pPr>
    </w:p>
    <w:p w:rsidR="00FB6A88" w:rsidRDefault="00FB6A88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FB6A88" w:rsidRPr="006A65D5" w:rsidRDefault="00FB6A88" w:rsidP="00761EE5">
      <w:pPr>
        <w:rPr>
          <w:rFonts w:cs="Tahoma"/>
        </w:rPr>
      </w:pPr>
    </w:p>
    <w:p w:rsidR="00FB6A88" w:rsidRDefault="00FB6A88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FB6A88" w:rsidRDefault="00FB6A88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FB6A88" w:rsidRPr="009D71E6" w:rsidTr="00486350">
        <w:tc>
          <w:tcPr>
            <w:tcW w:w="1809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I. TAWFIQ</w:t>
            </w:r>
          </w:p>
        </w:tc>
        <w:tc>
          <w:tcPr>
            <w:tcW w:w="2268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ISAE SUPMECA - laboratoire QUARTZ - 3 rue Fernand Hainaut - 93407 Saint-Ouen cedex</w:t>
            </w:r>
          </w:p>
        </w:tc>
      </w:tr>
      <w:tr w:rsidR="00FB6A88" w:rsidRPr="009D71E6" w:rsidTr="00486350">
        <w:tc>
          <w:tcPr>
            <w:tcW w:w="1809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E. MANCONI</w:t>
            </w:r>
          </w:p>
        </w:tc>
        <w:tc>
          <w:tcPr>
            <w:tcW w:w="2268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Università di Parma - Dipartimento di Ingegneria e Architettura - Pal. 8 Parco Area delle Scienze 181/A - I-43124 Parma - Italie</w:t>
            </w:r>
          </w:p>
        </w:tc>
      </w:tr>
      <w:tr w:rsidR="00FB6A88" w:rsidRPr="009D71E6" w:rsidTr="00486350">
        <w:tc>
          <w:tcPr>
            <w:tcW w:w="1809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N. ATTALA</w:t>
            </w:r>
          </w:p>
        </w:tc>
        <w:tc>
          <w:tcPr>
            <w:tcW w:w="2268" w:type="dxa"/>
          </w:tcPr>
          <w:p w:rsidR="00FB6A88" w:rsidRPr="00E854E5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Université de Sherbrooke - Dép. de Genie Mécanique - 2500 bd de l'Université - Sherbrooke Québec J1K 2R1</w:t>
            </w:r>
          </w:p>
        </w:tc>
      </w:tr>
      <w:tr w:rsidR="00FB6A88" w:rsidRPr="009D71E6" w:rsidTr="00486350">
        <w:tc>
          <w:tcPr>
            <w:tcW w:w="1809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M-A. GALLAND</w:t>
            </w:r>
          </w:p>
        </w:tc>
        <w:tc>
          <w:tcPr>
            <w:tcW w:w="2268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FB6A88" w:rsidRPr="009D71E6" w:rsidTr="00486350">
        <w:tc>
          <w:tcPr>
            <w:tcW w:w="1809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N. BOUHADDI</w:t>
            </w:r>
          </w:p>
        </w:tc>
        <w:tc>
          <w:tcPr>
            <w:tcW w:w="2268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FEMTO-ST - Mécanique Appliquée (UFC) - 24 rue de l'Epitaphe - 25000 Besançon</w:t>
            </w:r>
          </w:p>
        </w:tc>
      </w:tr>
      <w:tr w:rsidR="00FB6A88" w:rsidRPr="009D71E6" w:rsidTr="00486350">
        <w:tc>
          <w:tcPr>
            <w:tcW w:w="1809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A. ZINE</w:t>
            </w:r>
          </w:p>
        </w:tc>
        <w:tc>
          <w:tcPr>
            <w:tcW w:w="2268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Institut Camille Jordan - Ecole centrale de Lyon</w:t>
            </w:r>
          </w:p>
        </w:tc>
      </w:tr>
      <w:tr w:rsidR="00FB6A88" w:rsidRPr="009D71E6" w:rsidTr="00486350">
        <w:tc>
          <w:tcPr>
            <w:tcW w:w="1809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A. ICHCHOU</w:t>
            </w:r>
          </w:p>
        </w:tc>
        <w:tc>
          <w:tcPr>
            <w:tcW w:w="2268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  <w:r w:rsidRPr="0000177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FB6A88" w:rsidRPr="009D71E6" w:rsidTr="00486350">
        <w:tc>
          <w:tcPr>
            <w:tcW w:w="1809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B6A88" w:rsidRPr="009D71E6" w:rsidRDefault="00FB6A88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FB6A88" w:rsidRDefault="00FB6A88" w:rsidP="00761EE5">
      <w:pPr>
        <w:jc w:val="center"/>
        <w:rPr>
          <w:rFonts w:cs="Tahoma"/>
          <w:b/>
          <w:i/>
        </w:rPr>
      </w:pPr>
    </w:p>
    <w:p w:rsidR="00FB6A88" w:rsidRPr="00FB23E0" w:rsidRDefault="00FB6A88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FB6A88" w:rsidRDefault="00FB6A88" w:rsidP="00062694">
      <w:pPr>
        <w:sectPr w:rsidR="00FB6A88" w:rsidSect="00FB6A88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FB6A88" w:rsidRDefault="00FB6A88" w:rsidP="00062694"/>
    <w:sectPr w:rsidR="00FB6A88" w:rsidSect="00FB6A88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88" w:rsidRDefault="00FB6A88" w:rsidP="008C02C8">
      <w:r>
        <w:separator/>
      </w:r>
    </w:p>
  </w:endnote>
  <w:endnote w:type="continuationSeparator" w:id="0">
    <w:p w:rsidR="00FB6A88" w:rsidRDefault="00FB6A88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88" w:rsidRDefault="00FB6A88" w:rsidP="008C02C8">
      <w:r>
        <w:separator/>
      </w:r>
    </w:p>
  </w:footnote>
  <w:footnote w:type="continuationSeparator" w:id="0">
    <w:p w:rsidR="00FB6A88" w:rsidRDefault="00FB6A88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88" w:rsidRDefault="00FB6A8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88" w:rsidRDefault="00FB6A8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88" w:rsidRDefault="00FB6A8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FB6A8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FB6A8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FB6A8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307682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5977-D065-407A-95D6-5F9406F7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2023-07-05T10:05:00Z</dcterms:created>
  <dcterms:modified xsi:type="dcterms:W3CDTF">2023-07-05T10:06:00Z</dcterms:modified>
</cp:coreProperties>
</file>