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C" w:rsidRDefault="0073120C" w:rsidP="00AA33F2">
      <w:pPr>
        <w:pStyle w:val="Titre"/>
      </w:pPr>
    </w:p>
    <w:p w:rsidR="0073120C" w:rsidRDefault="0073120C" w:rsidP="00761EE5">
      <w:pPr>
        <w:jc w:val="center"/>
        <w:rPr>
          <w:rFonts w:cs="Tahoma"/>
          <w:sz w:val="24"/>
        </w:rPr>
      </w:pPr>
    </w:p>
    <w:p w:rsidR="0073120C" w:rsidRDefault="0073120C" w:rsidP="00761EE5">
      <w:pPr>
        <w:jc w:val="center"/>
        <w:rPr>
          <w:rFonts w:cs="Tahoma"/>
          <w:sz w:val="24"/>
        </w:rPr>
      </w:pPr>
    </w:p>
    <w:p w:rsidR="0073120C" w:rsidRPr="00761EE5" w:rsidRDefault="0073120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3120C" w:rsidRDefault="0073120C" w:rsidP="00761EE5">
      <w:pPr>
        <w:jc w:val="center"/>
        <w:rPr>
          <w:rFonts w:cs="Tahoma"/>
          <w:sz w:val="24"/>
        </w:rPr>
      </w:pPr>
    </w:p>
    <w:p w:rsidR="0073120C" w:rsidRDefault="0073120C" w:rsidP="00761EE5">
      <w:pPr>
        <w:jc w:val="center"/>
        <w:rPr>
          <w:rFonts w:cs="Tahoma"/>
          <w:sz w:val="24"/>
        </w:rPr>
      </w:pPr>
    </w:p>
    <w:p w:rsidR="0073120C" w:rsidRDefault="0073120C" w:rsidP="00761EE5">
      <w:pPr>
        <w:jc w:val="center"/>
        <w:rPr>
          <w:rFonts w:cs="Tahoma"/>
          <w:sz w:val="24"/>
        </w:rPr>
      </w:pPr>
    </w:p>
    <w:p w:rsidR="0073120C" w:rsidRDefault="0073120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27807">
        <w:rPr>
          <w:rFonts w:cs="Tahoma"/>
          <w:noProof/>
          <w:sz w:val="24"/>
        </w:rPr>
        <w:t>MATERIAUX</w:t>
      </w:r>
    </w:p>
    <w:p w:rsidR="0073120C" w:rsidRPr="006A65D5" w:rsidRDefault="0073120C" w:rsidP="00761EE5">
      <w:pPr>
        <w:jc w:val="center"/>
        <w:rPr>
          <w:rFonts w:cs="Tahoma"/>
        </w:rPr>
      </w:pPr>
    </w:p>
    <w:p w:rsidR="0073120C" w:rsidRDefault="0073120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08/11/2021</w:t>
      </w:r>
      <w:r w:rsidRPr="006A65D5">
        <w:rPr>
          <w:rFonts w:cs="Tahoma"/>
          <w:b/>
          <w:sz w:val="24"/>
        </w:rPr>
        <w:t xml:space="preserve">  à  </w:t>
      </w:r>
      <w:r w:rsidRPr="00227807">
        <w:rPr>
          <w:rFonts w:cs="Tahoma"/>
          <w:b/>
          <w:noProof/>
          <w:sz w:val="24"/>
        </w:rPr>
        <w:t>14h00 - Amphi. 201</w:t>
      </w:r>
    </w:p>
    <w:p w:rsidR="0073120C" w:rsidRPr="006A65D5" w:rsidRDefault="0073120C" w:rsidP="00761EE5">
      <w:pPr>
        <w:jc w:val="center"/>
        <w:rPr>
          <w:rFonts w:cs="Tahoma"/>
          <w:b/>
          <w:sz w:val="24"/>
        </w:rPr>
      </w:pPr>
    </w:p>
    <w:p w:rsidR="0073120C" w:rsidRDefault="0073120C" w:rsidP="00761EE5">
      <w:pPr>
        <w:jc w:val="center"/>
        <w:rPr>
          <w:rFonts w:cs="Tahoma"/>
          <w:b/>
          <w:sz w:val="28"/>
        </w:rPr>
      </w:pPr>
      <w:r w:rsidRPr="00227807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227807">
        <w:rPr>
          <w:rFonts w:cs="Tahoma"/>
          <w:b/>
          <w:noProof/>
          <w:sz w:val="28"/>
        </w:rPr>
        <w:t>Solène</w:t>
      </w:r>
      <w:r w:rsidRPr="006A65D5">
        <w:rPr>
          <w:rFonts w:cs="Tahoma"/>
          <w:b/>
          <w:sz w:val="28"/>
        </w:rPr>
        <w:t xml:space="preserve"> </w:t>
      </w:r>
      <w:r w:rsidRPr="00227807">
        <w:rPr>
          <w:rFonts w:cs="Tahoma"/>
          <w:b/>
          <w:noProof/>
          <w:sz w:val="28"/>
        </w:rPr>
        <w:t>LECOT</w:t>
      </w:r>
    </w:p>
    <w:p w:rsidR="0073120C" w:rsidRPr="006A65D5" w:rsidRDefault="0073120C" w:rsidP="00761EE5">
      <w:pPr>
        <w:jc w:val="center"/>
        <w:rPr>
          <w:rFonts w:cs="Tahoma"/>
          <w:b/>
          <w:sz w:val="24"/>
        </w:rPr>
      </w:pPr>
    </w:p>
    <w:p w:rsidR="0073120C" w:rsidRDefault="0073120C" w:rsidP="00761EE5">
      <w:pPr>
        <w:rPr>
          <w:rFonts w:cs="Tahoma"/>
        </w:rPr>
      </w:pPr>
    </w:p>
    <w:p w:rsidR="0073120C" w:rsidRDefault="0073120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3120C" w:rsidRPr="006A65D5" w:rsidRDefault="0073120C" w:rsidP="00761EE5">
      <w:pPr>
        <w:rPr>
          <w:rFonts w:cs="Tahoma"/>
        </w:rPr>
      </w:pPr>
    </w:p>
    <w:p w:rsidR="0073120C" w:rsidRDefault="0073120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3120C" w:rsidRPr="006A65D5" w:rsidRDefault="0073120C" w:rsidP="00761EE5">
      <w:pPr>
        <w:rPr>
          <w:rFonts w:cs="Tahoma"/>
        </w:rPr>
      </w:pPr>
    </w:p>
    <w:p w:rsidR="0073120C" w:rsidRDefault="0073120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3120C" w:rsidRPr="006A65D5" w:rsidRDefault="0073120C" w:rsidP="00761EE5">
      <w:pPr>
        <w:rPr>
          <w:rFonts w:cs="Tahoma"/>
        </w:rPr>
      </w:pPr>
    </w:p>
    <w:p w:rsidR="0073120C" w:rsidRDefault="0073120C" w:rsidP="00761EE5">
      <w:pPr>
        <w:spacing w:line="360" w:lineRule="auto"/>
        <w:rPr>
          <w:rFonts w:cs="Tahoma"/>
          <w:b/>
          <w:i/>
        </w:rPr>
      </w:pPr>
      <w:r w:rsidRPr="00227807">
        <w:rPr>
          <w:rFonts w:cs="Tahoma"/>
          <w:b/>
          <w:i/>
          <w:noProof/>
        </w:rPr>
        <w:t>Etude de l'adsorption de protéines sur des monocouches de silanes et de leur impact sur la reconnaissance moléculaire, par simulation de dynamique moléculaire</w:t>
      </w:r>
    </w:p>
    <w:p w:rsidR="0073120C" w:rsidRDefault="0073120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3120C" w:rsidRPr="006A65D5" w:rsidRDefault="0073120C" w:rsidP="00761EE5">
      <w:pPr>
        <w:rPr>
          <w:rFonts w:cs="Tahoma"/>
        </w:rPr>
      </w:pPr>
    </w:p>
    <w:p w:rsidR="0073120C" w:rsidRDefault="0073120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3120C" w:rsidRDefault="0073120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73120C" w:rsidRPr="009D71E6" w:rsidTr="00190399">
        <w:tc>
          <w:tcPr>
            <w:tcW w:w="1809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S. SACQUIN-MORA</w:t>
            </w:r>
          </w:p>
        </w:tc>
        <w:tc>
          <w:tcPr>
            <w:tcW w:w="2268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Chargée de Recherche CNRS HDR</w:t>
            </w:r>
          </w:p>
        </w:tc>
        <w:tc>
          <w:tcPr>
            <w:tcW w:w="5133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Laboratoire de Biochimie Théorique CNRS UPR 9080 - Institut de Biologie Physico-Chimique - 13 rue Pierre et Marie Curie - 75005 Paris</w:t>
            </w:r>
          </w:p>
        </w:tc>
      </w:tr>
      <w:tr w:rsidR="0073120C" w:rsidRPr="009D71E6" w:rsidTr="00190399">
        <w:tc>
          <w:tcPr>
            <w:tcW w:w="1809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F. BARBAULT</w:t>
            </w:r>
          </w:p>
        </w:tc>
        <w:tc>
          <w:tcPr>
            <w:tcW w:w="2268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Laboratoire ITODYS - Université de Paris - CNRS UMR 7086 - 15 rue Jean Antoine de Baïf - 75013 Paris</w:t>
            </w:r>
          </w:p>
        </w:tc>
      </w:tr>
      <w:tr w:rsidR="0073120C" w:rsidRPr="009D71E6" w:rsidTr="00190399">
        <w:tc>
          <w:tcPr>
            <w:tcW w:w="1809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E. CHARLAIX</w:t>
            </w:r>
          </w:p>
        </w:tc>
        <w:tc>
          <w:tcPr>
            <w:tcW w:w="2268" w:type="dxa"/>
          </w:tcPr>
          <w:p w:rsidR="0073120C" w:rsidRPr="00E854E5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LiPhy - Université Grenoble Alpes - 140 avenue de la Physique - 38402 Saint-Martin-d'Hères</w:t>
            </w:r>
          </w:p>
        </w:tc>
      </w:tr>
      <w:tr w:rsidR="0073120C" w:rsidRPr="009D71E6" w:rsidTr="00190399">
        <w:tc>
          <w:tcPr>
            <w:tcW w:w="1809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K. MASENELLI-VARLOT</w:t>
            </w:r>
          </w:p>
        </w:tc>
        <w:tc>
          <w:tcPr>
            <w:tcW w:w="2268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MATEIS - UMR CNRS 5510 - INSA Lyon - Bâtiment Blaise Pascal  - 7 avenue Jean Capelle - 69621 Villeurbanne</w:t>
            </w:r>
          </w:p>
        </w:tc>
      </w:tr>
      <w:tr w:rsidR="0073120C" w:rsidRPr="009D71E6" w:rsidTr="00190399">
        <w:tc>
          <w:tcPr>
            <w:tcW w:w="1809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C. YEROMONAHOS</w:t>
            </w:r>
          </w:p>
        </w:tc>
        <w:tc>
          <w:tcPr>
            <w:tcW w:w="2268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73120C" w:rsidRPr="009D71E6" w:rsidTr="00190399">
        <w:tc>
          <w:tcPr>
            <w:tcW w:w="1809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M. PHANER-GOUTORBE</w:t>
            </w:r>
          </w:p>
        </w:tc>
        <w:tc>
          <w:tcPr>
            <w:tcW w:w="2268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73120C" w:rsidRPr="009D71E6" w:rsidRDefault="0073120C" w:rsidP="00190399">
            <w:pPr>
              <w:rPr>
                <w:rFonts w:cs="Tahoma"/>
                <w:sz w:val="18"/>
                <w:szCs w:val="18"/>
              </w:rPr>
            </w:pPr>
            <w:r w:rsidRPr="00227807">
              <w:rPr>
                <w:rFonts w:cs="Tahoma"/>
                <w:noProof/>
                <w:sz w:val="18"/>
                <w:szCs w:val="18"/>
              </w:rPr>
              <w:t>Institut des Nanotechn</w:t>
            </w:r>
            <w:bookmarkStart w:id="0" w:name="_GoBack"/>
            <w:bookmarkEnd w:id="0"/>
            <w:r w:rsidRPr="00227807">
              <w:rPr>
                <w:rFonts w:cs="Tahoma"/>
                <w:noProof/>
                <w:sz w:val="18"/>
                <w:szCs w:val="18"/>
              </w:rPr>
              <w:t>ologies de Lyon - Ecole Centrale de Lyon</w:t>
            </w:r>
          </w:p>
        </w:tc>
      </w:tr>
    </w:tbl>
    <w:p w:rsidR="0073120C" w:rsidRDefault="0073120C" w:rsidP="00761EE5">
      <w:pPr>
        <w:jc w:val="center"/>
        <w:rPr>
          <w:rFonts w:cs="Tahoma"/>
          <w:b/>
          <w:i/>
        </w:rPr>
      </w:pPr>
    </w:p>
    <w:p w:rsidR="0073120C" w:rsidRPr="00FB23E0" w:rsidRDefault="0073120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3120C" w:rsidRDefault="0073120C" w:rsidP="00062694">
      <w:pPr>
        <w:sectPr w:rsidR="0073120C" w:rsidSect="0073120C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73120C" w:rsidRDefault="0073120C" w:rsidP="00062694"/>
    <w:sectPr w:rsidR="0073120C" w:rsidSect="0073120C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0C" w:rsidRDefault="0073120C" w:rsidP="008C02C8">
      <w:r>
        <w:separator/>
      </w:r>
    </w:p>
  </w:endnote>
  <w:endnote w:type="continuationSeparator" w:id="0">
    <w:p w:rsidR="0073120C" w:rsidRDefault="0073120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0C" w:rsidRDefault="0073120C" w:rsidP="008C02C8">
      <w:r>
        <w:separator/>
      </w:r>
    </w:p>
  </w:footnote>
  <w:footnote w:type="continuationSeparator" w:id="0">
    <w:p w:rsidR="0073120C" w:rsidRDefault="0073120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0C" w:rsidRDefault="007312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0C" w:rsidRDefault="007312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0C" w:rsidRDefault="007312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312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7312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73120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3120C"/>
    <w:rsid w:val="00761EE5"/>
    <w:rsid w:val="0085335F"/>
    <w:rsid w:val="008C02C8"/>
    <w:rsid w:val="009002F7"/>
    <w:rsid w:val="009A2AFA"/>
    <w:rsid w:val="00AA33F2"/>
    <w:rsid w:val="00B82F7C"/>
    <w:rsid w:val="00CF393A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DC92-9343-4445-ADB3-1D5F1C5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2021-11-05T07:39:00Z</dcterms:created>
  <dcterms:modified xsi:type="dcterms:W3CDTF">2021-11-05T07:40:00Z</dcterms:modified>
</cp:coreProperties>
</file>