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27" w:rsidRDefault="000B5227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0B5227" w:rsidRDefault="000B5227" w:rsidP="00761EE5">
      <w:pPr>
        <w:jc w:val="center"/>
        <w:rPr>
          <w:rFonts w:cs="Tahoma"/>
          <w:sz w:val="24"/>
        </w:rPr>
      </w:pPr>
    </w:p>
    <w:p w:rsidR="000B5227" w:rsidRPr="00761EE5" w:rsidRDefault="000B5227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B5227" w:rsidRDefault="000B5227" w:rsidP="00761EE5">
      <w:pPr>
        <w:jc w:val="center"/>
        <w:rPr>
          <w:rFonts w:cs="Tahoma"/>
          <w:sz w:val="24"/>
        </w:rPr>
      </w:pPr>
    </w:p>
    <w:p w:rsidR="000B5227" w:rsidRDefault="000B5227" w:rsidP="00761EE5">
      <w:pPr>
        <w:jc w:val="center"/>
        <w:rPr>
          <w:rFonts w:cs="Tahoma"/>
          <w:sz w:val="24"/>
        </w:rPr>
      </w:pPr>
    </w:p>
    <w:p w:rsidR="000B5227" w:rsidRDefault="000B5227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319C9">
        <w:rPr>
          <w:rFonts w:cs="Tahoma"/>
          <w:noProof/>
          <w:sz w:val="24"/>
        </w:rPr>
        <w:t>Mécanique, Energétique, Génie Civil, Acoustique</w:t>
      </w:r>
    </w:p>
    <w:p w:rsidR="000B5227" w:rsidRPr="006A65D5" w:rsidRDefault="000B5227" w:rsidP="00761EE5">
      <w:pPr>
        <w:jc w:val="center"/>
        <w:rPr>
          <w:rFonts w:cs="Tahoma"/>
        </w:rPr>
      </w:pPr>
    </w:p>
    <w:p w:rsidR="000B5227" w:rsidRDefault="000B5227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24/01/2024</w:t>
      </w:r>
      <w:r w:rsidRPr="006A65D5">
        <w:rPr>
          <w:rFonts w:cs="Tahoma"/>
          <w:b/>
          <w:sz w:val="24"/>
        </w:rPr>
        <w:t xml:space="preserve">  à  </w:t>
      </w:r>
      <w:r w:rsidRPr="009319C9">
        <w:rPr>
          <w:rFonts w:cs="Tahoma"/>
          <w:b/>
          <w:noProof/>
          <w:sz w:val="24"/>
        </w:rPr>
        <w:t>14h30 - Amphi. 203</w:t>
      </w:r>
    </w:p>
    <w:p w:rsidR="000B5227" w:rsidRPr="006A65D5" w:rsidRDefault="000B5227" w:rsidP="00761EE5">
      <w:pPr>
        <w:jc w:val="center"/>
        <w:rPr>
          <w:rFonts w:cs="Tahoma"/>
          <w:b/>
          <w:sz w:val="24"/>
        </w:rPr>
      </w:pPr>
    </w:p>
    <w:p w:rsidR="000B5227" w:rsidRDefault="000B5227" w:rsidP="00761EE5">
      <w:pPr>
        <w:jc w:val="center"/>
        <w:rPr>
          <w:rFonts w:cs="Tahoma"/>
          <w:b/>
          <w:sz w:val="28"/>
        </w:rPr>
      </w:pPr>
      <w:r w:rsidRPr="009319C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319C9">
        <w:rPr>
          <w:rFonts w:cs="Tahoma"/>
          <w:b/>
          <w:noProof/>
          <w:sz w:val="28"/>
        </w:rPr>
        <w:t>Corentin</w:t>
      </w:r>
      <w:r w:rsidRPr="006A65D5">
        <w:rPr>
          <w:rFonts w:cs="Tahoma"/>
          <w:b/>
          <w:sz w:val="28"/>
        </w:rPr>
        <w:t xml:space="preserve"> </w:t>
      </w:r>
      <w:r w:rsidRPr="009319C9">
        <w:rPr>
          <w:rFonts w:cs="Tahoma"/>
          <w:b/>
          <w:noProof/>
          <w:sz w:val="28"/>
        </w:rPr>
        <w:t>JORAJURIA</w:t>
      </w:r>
    </w:p>
    <w:p w:rsidR="000B5227" w:rsidRPr="006A65D5" w:rsidRDefault="000B5227" w:rsidP="00761EE5">
      <w:pPr>
        <w:jc w:val="center"/>
        <w:rPr>
          <w:rFonts w:cs="Tahoma"/>
          <w:b/>
          <w:sz w:val="24"/>
        </w:rPr>
      </w:pPr>
    </w:p>
    <w:p w:rsidR="000B5227" w:rsidRDefault="000B5227" w:rsidP="00761EE5">
      <w:pPr>
        <w:rPr>
          <w:rFonts w:cs="Tahoma"/>
        </w:rPr>
      </w:pPr>
    </w:p>
    <w:p w:rsidR="000B5227" w:rsidRDefault="000B5227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0B5227" w:rsidRPr="006A65D5" w:rsidRDefault="000B5227" w:rsidP="00761EE5">
      <w:pPr>
        <w:rPr>
          <w:rFonts w:cs="Tahoma"/>
        </w:rPr>
      </w:pPr>
    </w:p>
    <w:p w:rsidR="000B5227" w:rsidRDefault="000B5227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B5227" w:rsidRPr="006A65D5" w:rsidRDefault="000B5227" w:rsidP="00761EE5">
      <w:pPr>
        <w:rPr>
          <w:rFonts w:cs="Tahoma"/>
        </w:rPr>
      </w:pPr>
    </w:p>
    <w:p w:rsidR="000B5227" w:rsidRDefault="000B5227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B5227" w:rsidRPr="006A65D5" w:rsidRDefault="000B5227" w:rsidP="00761EE5">
      <w:pPr>
        <w:rPr>
          <w:rFonts w:cs="Tahoma"/>
        </w:rPr>
      </w:pPr>
    </w:p>
    <w:p w:rsidR="000B5227" w:rsidRDefault="000B5227" w:rsidP="00761EE5">
      <w:pPr>
        <w:spacing w:line="360" w:lineRule="auto"/>
        <w:rPr>
          <w:rFonts w:cs="Tahoma"/>
          <w:b/>
          <w:i/>
        </w:rPr>
      </w:pPr>
      <w:r w:rsidRPr="009319C9">
        <w:rPr>
          <w:rFonts w:cs="Tahoma"/>
          <w:b/>
          <w:i/>
          <w:noProof/>
        </w:rPr>
        <w:t>Estimation de l'amortissement des aubages en analyse modale opérationnelle</w:t>
      </w:r>
    </w:p>
    <w:p w:rsidR="000B5227" w:rsidRDefault="000B5227" w:rsidP="00761EE5">
      <w:pPr>
        <w:rPr>
          <w:rFonts w:cs="Tahoma"/>
          <w:b/>
        </w:rPr>
      </w:pPr>
    </w:p>
    <w:p w:rsidR="000B5227" w:rsidRDefault="000B5227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B5227" w:rsidRPr="006A65D5" w:rsidRDefault="000B5227" w:rsidP="00761EE5">
      <w:pPr>
        <w:rPr>
          <w:rFonts w:cs="Tahoma"/>
        </w:rPr>
      </w:pPr>
    </w:p>
    <w:p w:rsidR="000B5227" w:rsidRDefault="000B5227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B5227" w:rsidRDefault="000B5227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Supméca Saint-Ouen - Vibration Acoustique et Structures - 3 rue Fernand Hainaut - 93400 SAINT OUEN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P. ARGOUL</w:t>
            </w: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Laboratoire Ville Mobilité Transport - Unité commune ENPC et Univ Gustave Eiffel - 6-8 Avenue Blaise Pascal - 77420 Champs-sur-Marne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0B5227" w:rsidRPr="00E854E5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Polytech Lyon - Université Claude Bernard Lyon 1 - 43 boulevard Laterjet - 69622 Villeurbanne Cedex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C. ESTEVES</w:t>
            </w: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AFRAN AIRCRAFT ENGINES - Pôle aéroélasticité - YHKBF - Rond-Point René Ravaud – Réau - 77550 Moissy-Cramayel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C. GIBERT</w:t>
            </w: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  <w:r w:rsidRPr="009319C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0B5227" w:rsidRPr="009D71E6" w:rsidTr="00486350">
        <w:tc>
          <w:tcPr>
            <w:tcW w:w="1809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B5227" w:rsidRPr="009D71E6" w:rsidRDefault="000B5227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B5227" w:rsidRDefault="000B5227" w:rsidP="00761EE5">
      <w:pPr>
        <w:jc w:val="center"/>
        <w:rPr>
          <w:rFonts w:cs="Tahoma"/>
          <w:b/>
          <w:i/>
        </w:rPr>
      </w:pPr>
    </w:p>
    <w:p w:rsidR="000B5227" w:rsidRPr="00FB23E0" w:rsidRDefault="000B5227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B5227" w:rsidRDefault="000B5227" w:rsidP="00062694">
      <w:pPr>
        <w:sectPr w:rsidR="000B5227" w:rsidSect="000B5227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B5227" w:rsidRDefault="000B5227" w:rsidP="00062694"/>
    <w:sectPr w:rsidR="000B5227" w:rsidSect="000B5227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27" w:rsidRDefault="000B5227" w:rsidP="008C02C8">
      <w:r>
        <w:separator/>
      </w:r>
    </w:p>
  </w:endnote>
  <w:endnote w:type="continuationSeparator" w:id="0">
    <w:p w:rsidR="000B5227" w:rsidRDefault="000B5227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27" w:rsidRDefault="000B5227" w:rsidP="008C02C8">
      <w:r>
        <w:separator/>
      </w:r>
    </w:p>
  </w:footnote>
  <w:footnote w:type="continuationSeparator" w:id="0">
    <w:p w:rsidR="000B5227" w:rsidRDefault="000B5227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27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27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27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0B52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7042B"/>
    <w:rsid w:val="000846CE"/>
    <w:rsid w:val="000B5227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E3AA57-7C6D-4F3A-A93B-76346B7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80C6-66BB-42F2-9245-74838D3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2024-01-18T08:10:00Z</dcterms:created>
  <dcterms:modified xsi:type="dcterms:W3CDTF">2024-01-18T08:11:00Z</dcterms:modified>
</cp:coreProperties>
</file>