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8C" w:rsidRDefault="005B5B8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5B5B8C" w:rsidRDefault="005B5B8C" w:rsidP="00761EE5">
      <w:pPr>
        <w:jc w:val="center"/>
        <w:rPr>
          <w:rFonts w:cs="Tahoma"/>
          <w:sz w:val="24"/>
        </w:rPr>
      </w:pPr>
    </w:p>
    <w:p w:rsidR="005B5B8C" w:rsidRPr="00761EE5" w:rsidRDefault="005B5B8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B5B8C" w:rsidRDefault="005B5B8C" w:rsidP="00761EE5">
      <w:pPr>
        <w:jc w:val="center"/>
        <w:rPr>
          <w:rFonts w:cs="Tahoma"/>
          <w:sz w:val="24"/>
        </w:rPr>
      </w:pPr>
    </w:p>
    <w:p w:rsidR="005B5B8C" w:rsidRDefault="005B5B8C" w:rsidP="00761EE5">
      <w:pPr>
        <w:jc w:val="center"/>
        <w:rPr>
          <w:rFonts w:cs="Tahoma"/>
          <w:sz w:val="24"/>
        </w:rPr>
      </w:pPr>
    </w:p>
    <w:p w:rsidR="005B5B8C" w:rsidRDefault="005B5B8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135BD">
        <w:rPr>
          <w:rFonts w:cs="Tahoma"/>
          <w:noProof/>
          <w:sz w:val="24"/>
        </w:rPr>
        <w:t>Mécanique, Energétique, Génie Civil, Acoustique</w:t>
      </w:r>
    </w:p>
    <w:p w:rsidR="005B5B8C" w:rsidRPr="006A65D5" w:rsidRDefault="005B5B8C" w:rsidP="00761EE5">
      <w:pPr>
        <w:jc w:val="center"/>
        <w:rPr>
          <w:rFonts w:cs="Tahoma"/>
        </w:rPr>
      </w:pPr>
    </w:p>
    <w:p w:rsidR="005B5B8C" w:rsidRDefault="005B5B8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14/11/2023</w:t>
      </w:r>
      <w:r w:rsidRPr="006A65D5">
        <w:rPr>
          <w:rFonts w:cs="Tahoma"/>
          <w:b/>
          <w:sz w:val="24"/>
        </w:rPr>
        <w:t xml:space="preserve">  à  </w:t>
      </w:r>
      <w:r w:rsidRPr="00D135BD">
        <w:rPr>
          <w:rFonts w:cs="Tahoma"/>
          <w:b/>
          <w:noProof/>
          <w:sz w:val="24"/>
        </w:rPr>
        <w:t>10h00 - Amphi. 203</w:t>
      </w:r>
    </w:p>
    <w:p w:rsidR="005B5B8C" w:rsidRPr="006A65D5" w:rsidRDefault="005B5B8C" w:rsidP="00761EE5">
      <w:pPr>
        <w:jc w:val="center"/>
        <w:rPr>
          <w:rFonts w:cs="Tahoma"/>
          <w:b/>
          <w:sz w:val="24"/>
        </w:rPr>
      </w:pPr>
    </w:p>
    <w:p w:rsidR="005B5B8C" w:rsidRDefault="005B5B8C" w:rsidP="00761EE5">
      <w:pPr>
        <w:jc w:val="center"/>
        <w:rPr>
          <w:rFonts w:cs="Tahoma"/>
          <w:b/>
          <w:sz w:val="28"/>
        </w:rPr>
      </w:pPr>
      <w:r w:rsidRPr="00D135B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135BD">
        <w:rPr>
          <w:rFonts w:cs="Tahoma"/>
          <w:b/>
          <w:noProof/>
          <w:sz w:val="28"/>
        </w:rPr>
        <w:t>Ali</w:t>
      </w:r>
      <w:r w:rsidRPr="006A65D5">
        <w:rPr>
          <w:rFonts w:cs="Tahoma"/>
          <w:b/>
          <w:sz w:val="28"/>
        </w:rPr>
        <w:t xml:space="preserve"> </w:t>
      </w:r>
      <w:r w:rsidRPr="00D135BD">
        <w:rPr>
          <w:rFonts w:cs="Tahoma"/>
          <w:b/>
          <w:noProof/>
          <w:sz w:val="28"/>
        </w:rPr>
        <w:t>HAIDAR</w:t>
      </w:r>
    </w:p>
    <w:p w:rsidR="005B5B8C" w:rsidRPr="006A65D5" w:rsidRDefault="005B5B8C" w:rsidP="00761EE5">
      <w:pPr>
        <w:jc w:val="center"/>
        <w:rPr>
          <w:rFonts w:cs="Tahoma"/>
          <w:b/>
          <w:sz w:val="24"/>
        </w:rPr>
      </w:pPr>
    </w:p>
    <w:p w:rsidR="005B5B8C" w:rsidRDefault="005B5B8C" w:rsidP="00761EE5">
      <w:pPr>
        <w:rPr>
          <w:rFonts w:cs="Tahoma"/>
        </w:rPr>
      </w:pPr>
    </w:p>
    <w:p w:rsidR="005B5B8C" w:rsidRDefault="005B5B8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B5B8C" w:rsidRPr="006A65D5" w:rsidRDefault="005B5B8C" w:rsidP="00761EE5">
      <w:pPr>
        <w:rPr>
          <w:rFonts w:cs="Tahoma"/>
        </w:rPr>
      </w:pPr>
    </w:p>
    <w:p w:rsidR="005B5B8C" w:rsidRDefault="005B5B8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B5B8C" w:rsidRPr="006A65D5" w:rsidRDefault="005B5B8C" w:rsidP="00761EE5">
      <w:pPr>
        <w:rPr>
          <w:rFonts w:cs="Tahoma"/>
        </w:rPr>
      </w:pPr>
    </w:p>
    <w:p w:rsidR="005B5B8C" w:rsidRDefault="005B5B8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B5B8C" w:rsidRPr="006A65D5" w:rsidRDefault="005B5B8C" w:rsidP="00761EE5">
      <w:pPr>
        <w:rPr>
          <w:rFonts w:cs="Tahoma"/>
        </w:rPr>
      </w:pPr>
    </w:p>
    <w:p w:rsidR="005B5B8C" w:rsidRDefault="005B5B8C" w:rsidP="00761EE5">
      <w:pPr>
        <w:spacing w:line="360" w:lineRule="auto"/>
        <w:rPr>
          <w:rFonts w:cs="Tahoma"/>
          <w:b/>
          <w:i/>
        </w:rPr>
      </w:pPr>
      <w:r w:rsidRPr="00D135BD">
        <w:rPr>
          <w:rFonts w:cs="Tahoma"/>
          <w:b/>
          <w:i/>
          <w:noProof/>
        </w:rPr>
        <w:t>Mechanical behavior of rockfill dams with dry-stone pitching : a mixed FDM-DEM approach</w:t>
      </w:r>
    </w:p>
    <w:p w:rsidR="005B5B8C" w:rsidRDefault="005B5B8C" w:rsidP="00761EE5">
      <w:pPr>
        <w:rPr>
          <w:rFonts w:cs="Tahoma"/>
          <w:b/>
        </w:rPr>
      </w:pPr>
    </w:p>
    <w:p w:rsidR="005B5B8C" w:rsidRDefault="005B5B8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B5B8C" w:rsidRPr="006A65D5" w:rsidRDefault="005B5B8C" w:rsidP="00761EE5">
      <w:pPr>
        <w:rPr>
          <w:rFonts w:cs="Tahoma"/>
        </w:rPr>
      </w:pPr>
    </w:p>
    <w:p w:rsidR="005B5B8C" w:rsidRDefault="005B5B8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B5B8C" w:rsidRDefault="005B5B8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F. EMERIAULT</w:t>
            </w: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Université Grenoble Alpes</w:t>
            </w: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F. LOPEZ-CABALLERO</w:t>
            </w: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Centrale Supelec</w:t>
            </w: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C. SILVANI</w:t>
            </w:r>
          </w:p>
        </w:tc>
        <w:tc>
          <w:tcPr>
            <w:tcW w:w="2268" w:type="dxa"/>
          </w:tcPr>
          <w:p w:rsidR="005B5B8C" w:rsidRPr="00E854E5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INSA Lyon</w:t>
            </w: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P. LOURENCO</w:t>
            </w: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Université du Minho - Portugal</w:t>
            </w: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P. BREUL</w:t>
            </w: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Université Clermont-Auvergne</w:t>
            </w: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E. VINCENS</w:t>
            </w: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  <w:r w:rsidRPr="00D135BD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5B5B8C" w:rsidRPr="009D71E6" w:rsidTr="00486350">
        <w:tc>
          <w:tcPr>
            <w:tcW w:w="1809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B5B8C" w:rsidRPr="009D71E6" w:rsidRDefault="005B5B8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B5B8C" w:rsidRDefault="005B5B8C" w:rsidP="00761EE5">
      <w:pPr>
        <w:jc w:val="center"/>
        <w:rPr>
          <w:rFonts w:cs="Tahoma"/>
          <w:b/>
          <w:i/>
        </w:rPr>
      </w:pPr>
    </w:p>
    <w:p w:rsidR="005B5B8C" w:rsidRPr="00FB23E0" w:rsidRDefault="005B5B8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B5B8C" w:rsidRDefault="005B5B8C" w:rsidP="00062694">
      <w:pPr>
        <w:sectPr w:rsidR="005B5B8C" w:rsidSect="005B5B8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B5B8C" w:rsidRDefault="005B5B8C" w:rsidP="00062694"/>
    <w:sectPr w:rsidR="005B5B8C" w:rsidSect="005B5B8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8C" w:rsidRDefault="005B5B8C" w:rsidP="008C02C8">
      <w:r>
        <w:separator/>
      </w:r>
    </w:p>
  </w:endnote>
  <w:endnote w:type="continuationSeparator" w:id="0">
    <w:p w:rsidR="005B5B8C" w:rsidRDefault="005B5B8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8C" w:rsidRDefault="005B5B8C" w:rsidP="008C02C8">
      <w:r>
        <w:separator/>
      </w:r>
    </w:p>
  </w:footnote>
  <w:footnote w:type="continuationSeparator" w:id="0">
    <w:p w:rsidR="005B5B8C" w:rsidRDefault="005B5B8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8C" w:rsidRDefault="005B5B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8C" w:rsidRDefault="005B5B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8C" w:rsidRDefault="005B5B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B5B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B5B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B5B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3160F8"/>
    <w:rsid w:val="00486350"/>
    <w:rsid w:val="00501957"/>
    <w:rsid w:val="00520D15"/>
    <w:rsid w:val="005969AA"/>
    <w:rsid w:val="005B5B8C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1A7B4ED-13D4-4F50-A268-A9F34D4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BE78-3AE1-4948-A413-BDBF51B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2023-11-13T07:24:00Z</dcterms:created>
  <dcterms:modified xsi:type="dcterms:W3CDTF">2023-11-13T07:24:00Z</dcterms:modified>
</cp:coreProperties>
</file>