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9F" w:rsidRDefault="00A70B9F" w:rsidP="00AA33F2">
      <w:pPr>
        <w:pStyle w:val="Titre"/>
      </w:pPr>
      <w:bookmarkStart w:id="0" w:name="_GoBack"/>
      <w:bookmarkEnd w:id="0"/>
    </w:p>
    <w:p w:rsidR="00A70B9F" w:rsidRDefault="00A70B9F" w:rsidP="00761EE5">
      <w:pPr>
        <w:jc w:val="center"/>
        <w:rPr>
          <w:rFonts w:cs="Tahoma"/>
          <w:sz w:val="24"/>
        </w:rPr>
      </w:pPr>
    </w:p>
    <w:p w:rsidR="00A70B9F" w:rsidRDefault="00A70B9F" w:rsidP="00761EE5">
      <w:pPr>
        <w:jc w:val="center"/>
        <w:rPr>
          <w:rFonts w:cs="Tahoma"/>
          <w:sz w:val="24"/>
        </w:rPr>
      </w:pPr>
    </w:p>
    <w:p w:rsidR="00A70B9F" w:rsidRPr="00761EE5" w:rsidRDefault="00A70B9F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A70B9F" w:rsidRDefault="00A70B9F" w:rsidP="00761EE5">
      <w:pPr>
        <w:jc w:val="center"/>
        <w:rPr>
          <w:rFonts w:cs="Tahoma"/>
          <w:sz w:val="24"/>
        </w:rPr>
      </w:pPr>
    </w:p>
    <w:p w:rsidR="00A70B9F" w:rsidRDefault="00A70B9F" w:rsidP="00761EE5">
      <w:pPr>
        <w:jc w:val="center"/>
        <w:rPr>
          <w:rFonts w:cs="Tahoma"/>
          <w:sz w:val="24"/>
        </w:rPr>
      </w:pPr>
    </w:p>
    <w:p w:rsidR="00A70B9F" w:rsidRDefault="00A70B9F" w:rsidP="00761EE5">
      <w:pPr>
        <w:jc w:val="center"/>
        <w:rPr>
          <w:rFonts w:cs="Tahoma"/>
          <w:sz w:val="24"/>
        </w:rPr>
      </w:pPr>
    </w:p>
    <w:p w:rsidR="00A70B9F" w:rsidRDefault="00A70B9F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10142">
        <w:rPr>
          <w:rFonts w:cs="Tahoma"/>
          <w:noProof/>
          <w:sz w:val="24"/>
        </w:rPr>
        <w:t>ELECTRONIQUE, ELECTROTECHNIQUE, AUTOMATIQUE</w:t>
      </w:r>
    </w:p>
    <w:p w:rsidR="00A70B9F" w:rsidRPr="006A65D5" w:rsidRDefault="00A70B9F" w:rsidP="00761EE5">
      <w:pPr>
        <w:jc w:val="center"/>
        <w:rPr>
          <w:rFonts w:cs="Tahoma"/>
        </w:rPr>
      </w:pPr>
    </w:p>
    <w:p w:rsidR="00A70B9F" w:rsidRDefault="00A70B9F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28/11/2022</w:t>
      </w:r>
      <w:r w:rsidRPr="006A65D5">
        <w:rPr>
          <w:rFonts w:cs="Tahoma"/>
          <w:b/>
          <w:sz w:val="24"/>
        </w:rPr>
        <w:t xml:space="preserve">  à  </w:t>
      </w:r>
      <w:r w:rsidRPr="00410142">
        <w:rPr>
          <w:rFonts w:cs="Tahoma"/>
          <w:b/>
          <w:noProof/>
          <w:sz w:val="24"/>
        </w:rPr>
        <w:t>14h - Amphi. 203</w:t>
      </w:r>
    </w:p>
    <w:p w:rsidR="00A70B9F" w:rsidRPr="006A65D5" w:rsidRDefault="00A70B9F" w:rsidP="00761EE5">
      <w:pPr>
        <w:jc w:val="center"/>
        <w:rPr>
          <w:rFonts w:cs="Tahoma"/>
          <w:b/>
          <w:sz w:val="24"/>
        </w:rPr>
      </w:pPr>
    </w:p>
    <w:p w:rsidR="00A70B9F" w:rsidRDefault="00A70B9F" w:rsidP="00761EE5">
      <w:pPr>
        <w:jc w:val="center"/>
        <w:rPr>
          <w:rFonts w:cs="Tahoma"/>
          <w:b/>
          <w:sz w:val="28"/>
        </w:rPr>
      </w:pPr>
      <w:r w:rsidRPr="00410142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410142">
        <w:rPr>
          <w:rFonts w:cs="Tahoma"/>
          <w:b/>
          <w:noProof/>
          <w:sz w:val="28"/>
        </w:rPr>
        <w:t>Intissar</w:t>
      </w:r>
      <w:r w:rsidRPr="006A65D5">
        <w:rPr>
          <w:rFonts w:cs="Tahoma"/>
          <w:b/>
          <w:sz w:val="28"/>
        </w:rPr>
        <w:t xml:space="preserve"> </w:t>
      </w:r>
      <w:r w:rsidRPr="00410142">
        <w:rPr>
          <w:rFonts w:cs="Tahoma"/>
          <w:b/>
          <w:noProof/>
          <w:sz w:val="28"/>
        </w:rPr>
        <w:t>GASMI</w:t>
      </w:r>
    </w:p>
    <w:p w:rsidR="00A70B9F" w:rsidRPr="006A65D5" w:rsidRDefault="00A70B9F" w:rsidP="00761EE5">
      <w:pPr>
        <w:jc w:val="center"/>
        <w:rPr>
          <w:rFonts w:cs="Tahoma"/>
          <w:b/>
          <w:sz w:val="24"/>
        </w:rPr>
      </w:pPr>
    </w:p>
    <w:p w:rsidR="00A70B9F" w:rsidRDefault="00A70B9F" w:rsidP="00761EE5">
      <w:pPr>
        <w:rPr>
          <w:rFonts w:cs="Tahoma"/>
        </w:rPr>
      </w:pPr>
    </w:p>
    <w:p w:rsidR="00A70B9F" w:rsidRDefault="00A70B9F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A70B9F" w:rsidRPr="006A65D5" w:rsidRDefault="00A70B9F" w:rsidP="00761EE5">
      <w:pPr>
        <w:rPr>
          <w:rFonts w:cs="Tahoma"/>
        </w:rPr>
      </w:pPr>
    </w:p>
    <w:p w:rsidR="00A70B9F" w:rsidRDefault="00A70B9F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A70B9F" w:rsidRPr="006A65D5" w:rsidRDefault="00A70B9F" w:rsidP="00761EE5">
      <w:pPr>
        <w:rPr>
          <w:rFonts w:cs="Tahoma"/>
        </w:rPr>
      </w:pPr>
    </w:p>
    <w:p w:rsidR="00A70B9F" w:rsidRDefault="00A70B9F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A70B9F" w:rsidRPr="006A65D5" w:rsidRDefault="00A70B9F" w:rsidP="00761EE5">
      <w:pPr>
        <w:rPr>
          <w:rFonts w:cs="Tahoma"/>
        </w:rPr>
      </w:pPr>
    </w:p>
    <w:p w:rsidR="00A70B9F" w:rsidRDefault="00A70B9F" w:rsidP="00761EE5">
      <w:pPr>
        <w:spacing w:line="360" w:lineRule="auto"/>
        <w:rPr>
          <w:rFonts w:cs="Tahoma"/>
          <w:b/>
          <w:i/>
        </w:rPr>
      </w:pPr>
      <w:r w:rsidRPr="00410142">
        <w:rPr>
          <w:rFonts w:cs="Tahoma"/>
          <w:b/>
          <w:i/>
          <w:noProof/>
        </w:rPr>
        <w:t>Contrôle paramétrique et intensification de la dégradation des polluants émergents en phase aqueuse par Sonochimie, Galvano-Fenton et Sono-Galvano-Fenton</w:t>
      </w:r>
    </w:p>
    <w:p w:rsidR="00A70B9F" w:rsidRDefault="00A70B9F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A70B9F" w:rsidRPr="006A65D5" w:rsidRDefault="00A70B9F" w:rsidP="00761EE5">
      <w:pPr>
        <w:rPr>
          <w:rFonts w:cs="Tahoma"/>
        </w:rPr>
      </w:pPr>
    </w:p>
    <w:p w:rsidR="00A70B9F" w:rsidRDefault="00A70B9F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A70B9F" w:rsidRDefault="00A70B9F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A70B9F" w:rsidRPr="009D71E6" w:rsidTr="00486350">
        <w:tc>
          <w:tcPr>
            <w:tcW w:w="1809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F-Z. EL BERRICHI</w:t>
            </w:r>
          </w:p>
        </w:tc>
        <w:tc>
          <w:tcPr>
            <w:tcW w:w="2268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Université 8 mai 1945 - Faculté des Mathématiques et de l’Informatique et des Sciences de la Matière - Laboratoire de Chimie Physique -BP 401 - Guelma - ALGERIE</w:t>
            </w:r>
          </w:p>
        </w:tc>
      </w:tr>
      <w:tr w:rsidR="00A70B9F" w:rsidRPr="009D71E6" w:rsidTr="00486350">
        <w:tc>
          <w:tcPr>
            <w:tcW w:w="1809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S. MEROUANI</w:t>
            </w:r>
          </w:p>
        </w:tc>
        <w:tc>
          <w:tcPr>
            <w:tcW w:w="2268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l'Université de Salah Boubnider-Constantine 3, Département de Génie Chimique - Laboratoire de l'Ingénierie et des Procédés de l'environnement -P.O. Box 72 - 25000 Constantine  Algérie</w:t>
            </w:r>
          </w:p>
        </w:tc>
      </w:tr>
      <w:tr w:rsidR="00A70B9F" w:rsidRPr="009D71E6" w:rsidTr="00486350">
        <w:tc>
          <w:tcPr>
            <w:tcW w:w="1809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C. GONDRAN</w:t>
            </w:r>
          </w:p>
        </w:tc>
        <w:tc>
          <w:tcPr>
            <w:tcW w:w="2268" w:type="dxa"/>
          </w:tcPr>
          <w:p w:rsidR="00A70B9F" w:rsidRPr="00E854E5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Université Grenoble Alpes - Département de Chimie Moleculaire - UMR CNRS 5250 - Laboratoire des Biosystemes Electrochimiques et Analytiques Institut de Chimie Moleculaire de Grenoble - FR CNRS 2607 - CS 40700 - 38058 Grenoble cedex 9</w:t>
            </w:r>
          </w:p>
        </w:tc>
      </w:tr>
      <w:tr w:rsidR="00A70B9F" w:rsidRPr="009D71E6" w:rsidTr="00486350">
        <w:tc>
          <w:tcPr>
            <w:tcW w:w="1809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H. KORRI-YOUSSOUFI</w:t>
            </w:r>
          </w:p>
        </w:tc>
        <w:tc>
          <w:tcPr>
            <w:tcW w:w="2268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Université Paris-Saclay - Institut de Chimie Moléculaire et des Matériaux d'Orsay (ICMMO) - Equipe de Chimie Bioorganique et Bioinorganique - Bureau 115 - Bâtiment 420 - Rue du Doyen Georges Poitou - 91400 Orsay</w:t>
            </w:r>
          </w:p>
        </w:tc>
      </w:tr>
      <w:tr w:rsidR="00A70B9F" w:rsidRPr="009D71E6" w:rsidTr="00486350">
        <w:tc>
          <w:tcPr>
            <w:tcW w:w="1809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O. HAMDAOUI</w:t>
            </w:r>
          </w:p>
        </w:tc>
        <w:tc>
          <w:tcPr>
            <w:tcW w:w="2268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Université d'Annaba - Algérie</w:t>
            </w:r>
          </w:p>
        </w:tc>
      </w:tr>
      <w:tr w:rsidR="00A70B9F" w:rsidRPr="009D71E6" w:rsidTr="00486350">
        <w:tc>
          <w:tcPr>
            <w:tcW w:w="1809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F. BURET</w:t>
            </w:r>
          </w:p>
        </w:tc>
        <w:tc>
          <w:tcPr>
            <w:tcW w:w="2268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Professeur émérite</w:t>
            </w:r>
          </w:p>
        </w:tc>
        <w:tc>
          <w:tcPr>
            <w:tcW w:w="5133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  <w:r w:rsidRPr="00410142">
              <w:rPr>
                <w:rFonts w:cs="Tahoma"/>
                <w:noProof/>
                <w:sz w:val="18"/>
                <w:szCs w:val="18"/>
              </w:rPr>
              <w:t>Laboratoire AMPERE - Ecole centrale de Lyon</w:t>
            </w:r>
          </w:p>
        </w:tc>
      </w:tr>
      <w:tr w:rsidR="00A70B9F" w:rsidRPr="009D71E6" w:rsidTr="00486350">
        <w:tc>
          <w:tcPr>
            <w:tcW w:w="1809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A70B9F" w:rsidRPr="009D71E6" w:rsidTr="00486350">
        <w:tc>
          <w:tcPr>
            <w:tcW w:w="1809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A70B9F" w:rsidRPr="009D71E6" w:rsidRDefault="00A70B9F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A70B9F" w:rsidRDefault="00A70B9F" w:rsidP="00761EE5">
      <w:pPr>
        <w:jc w:val="center"/>
        <w:rPr>
          <w:rFonts w:cs="Tahoma"/>
          <w:b/>
          <w:i/>
        </w:rPr>
      </w:pPr>
    </w:p>
    <w:p w:rsidR="00A70B9F" w:rsidRPr="00FB23E0" w:rsidRDefault="00A70B9F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A70B9F" w:rsidRDefault="00A70B9F" w:rsidP="00062694">
      <w:pPr>
        <w:sectPr w:rsidR="00A70B9F" w:rsidSect="00A70B9F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A70B9F" w:rsidRDefault="00A70B9F" w:rsidP="00062694"/>
    <w:sectPr w:rsidR="00A70B9F" w:rsidSect="00A70B9F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9F" w:rsidRDefault="00A70B9F" w:rsidP="008C02C8">
      <w:r>
        <w:separator/>
      </w:r>
    </w:p>
  </w:endnote>
  <w:endnote w:type="continuationSeparator" w:id="0">
    <w:p w:rsidR="00A70B9F" w:rsidRDefault="00A70B9F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9F" w:rsidRDefault="00A70B9F" w:rsidP="008C02C8">
      <w:r>
        <w:separator/>
      </w:r>
    </w:p>
  </w:footnote>
  <w:footnote w:type="continuationSeparator" w:id="0">
    <w:p w:rsidR="00A70B9F" w:rsidRDefault="00A70B9F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9F" w:rsidRDefault="00A70B9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9F" w:rsidRDefault="00A70B9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9F" w:rsidRDefault="00A70B9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A70B9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A70B9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A70B9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450E2"/>
    <w:rsid w:val="00761EE5"/>
    <w:rsid w:val="0085335F"/>
    <w:rsid w:val="00884C2E"/>
    <w:rsid w:val="008C02C8"/>
    <w:rsid w:val="009002F7"/>
    <w:rsid w:val="009A2AFA"/>
    <w:rsid w:val="00A70B9F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BD68-A302-4B88-86BA-E0D31D41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2022-11-21T15:35:00Z</dcterms:created>
  <dcterms:modified xsi:type="dcterms:W3CDTF">2022-11-21T15:36:00Z</dcterms:modified>
</cp:coreProperties>
</file>