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D0" w:rsidRDefault="009663D0" w:rsidP="00AA33F2">
      <w:pPr>
        <w:pStyle w:val="Titre"/>
      </w:pPr>
      <w:bookmarkStart w:id="0" w:name="_GoBack"/>
      <w:bookmarkEnd w:id="0"/>
    </w:p>
    <w:p w:rsidR="009663D0" w:rsidRDefault="009663D0" w:rsidP="00761EE5">
      <w:pPr>
        <w:jc w:val="center"/>
        <w:rPr>
          <w:rFonts w:cs="Tahoma"/>
          <w:sz w:val="24"/>
        </w:rPr>
      </w:pPr>
    </w:p>
    <w:p w:rsidR="009663D0" w:rsidRDefault="009663D0" w:rsidP="00761EE5">
      <w:pPr>
        <w:jc w:val="center"/>
        <w:rPr>
          <w:rFonts w:cs="Tahoma"/>
          <w:sz w:val="24"/>
        </w:rPr>
      </w:pPr>
    </w:p>
    <w:p w:rsidR="009663D0" w:rsidRPr="00761EE5" w:rsidRDefault="009663D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663D0" w:rsidRDefault="009663D0" w:rsidP="00761EE5">
      <w:pPr>
        <w:jc w:val="center"/>
        <w:rPr>
          <w:rFonts w:cs="Tahoma"/>
          <w:sz w:val="24"/>
        </w:rPr>
      </w:pPr>
    </w:p>
    <w:p w:rsidR="009663D0" w:rsidRDefault="009663D0" w:rsidP="00761EE5">
      <w:pPr>
        <w:jc w:val="center"/>
        <w:rPr>
          <w:rFonts w:cs="Tahoma"/>
          <w:sz w:val="24"/>
        </w:rPr>
      </w:pPr>
    </w:p>
    <w:p w:rsidR="009663D0" w:rsidRDefault="009663D0" w:rsidP="00761EE5">
      <w:pPr>
        <w:jc w:val="center"/>
        <w:rPr>
          <w:rFonts w:cs="Tahoma"/>
          <w:sz w:val="24"/>
        </w:rPr>
      </w:pPr>
    </w:p>
    <w:p w:rsidR="009663D0" w:rsidRDefault="009663D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E788E">
        <w:rPr>
          <w:rFonts w:cs="Tahoma"/>
          <w:noProof/>
          <w:sz w:val="24"/>
        </w:rPr>
        <w:t>ELECTRONIQUE, ELECTROTECHNIQUE, AUTOMATIQUE</w:t>
      </w:r>
    </w:p>
    <w:p w:rsidR="009663D0" w:rsidRPr="006A65D5" w:rsidRDefault="009663D0" w:rsidP="00761EE5">
      <w:pPr>
        <w:jc w:val="center"/>
        <w:rPr>
          <w:rFonts w:cs="Tahoma"/>
        </w:rPr>
      </w:pPr>
    </w:p>
    <w:p w:rsidR="009663D0" w:rsidRDefault="009663D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10/05/2022</w:t>
      </w:r>
      <w:r w:rsidRPr="006A65D5">
        <w:rPr>
          <w:rFonts w:cs="Tahoma"/>
          <w:b/>
          <w:sz w:val="24"/>
        </w:rPr>
        <w:t xml:space="preserve">  à  </w:t>
      </w:r>
      <w:r w:rsidRPr="002E788E">
        <w:rPr>
          <w:rFonts w:cs="Tahoma"/>
          <w:b/>
          <w:noProof/>
          <w:sz w:val="24"/>
        </w:rPr>
        <w:t>10h00 - Amphi. 203</w:t>
      </w:r>
    </w:p>
    <w:p w:rsidR="009663D0" w:rsidRPr="006A65D5" w:rsidRDefault="009663D0" w:rsidP="00761EE5">
      <w:pPr>
        <w:jc w:val="center"/>
        <w:rPr>
          <w:rFonts w:cs="Tahoma"/>
          <w:b/>
          <w:sz w:val="24"/>
        </w:rPr>
      </w:pPr>
    </w:p>
    <w:p w:rsidR="009663D0" w:rsidRDefault="009663D0" w:rsidP="00761EE5">
      <w:pPr>
        <w:jc w:val="center"/>
        <w:rPr>
          <w:rFonts w:cs="Tahoma"/>
          <w:b/>
          <w:sz w:val="28"/>
        </w:rPr>
      </w:pPr>
      <w:r w:rsidRPr="002E788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2E788E">
        <w:rPr>
          <w:rFonts w:cs="Tahoma"/>
          <w:b/>
          <w:noProof/>
          <w:sz w:val="28"/>
        </w:rPr>
        <w:t>Etienne</w:t>
      </w:r>
      <w:r w:rsidRPr="006A65D5">
        <w:rPr>
          <w:rFonts w:cs="Tahoma"/>
          <w:b/>
          <w:sz w:val="28"/>
        </w:rPr>
        <w:t xml:space="preserve"> </w:t>
      </w:r>
      <w:r w:rsidRPr="002E788E">
        <w:rPr>
          <w:rFonts w:cs="Tahoma"/>
          <w:b/>
          <w:noProof/>
          <w:sz w:val="28"/>
        </w:rPr>
        <w:t>DUPUIS</w:t>
      </w:r>
    </w:p>
    <w:p w:rsidR="009663D0" w:rsidRPr="006A65D5" w:rsidRDefault="009663D0" w:rsidP="00761EE5">
      <w:pPr>
        <w:jc w:val="center"/>
        <w:rPr>
          <w:rFonts w:cs="Tahoma"/>
          <w:b/>
          <w:sz w:val="24"/>
        </w:rPr>
      </w:pPr>
    </w:p>
    <w:p w:rsidR="009663D0" w:rsidRDefault="009663D0" w:rsidP="00761EE5">
      <w:pPr>
        <w:rPr>
          <w:rFonts w:cs="Tahoma"/>
        </w:rPr>
      </w:pPr>
    </w:p>
    <w:p w:rsidR="009663D0" w:rsidRDefault="009663D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663D0" w:rsidRPr="006A65D5" w:rsidRDefault="009663D0" w:rsidP="00761EE5">
      <w:pPr>
        <w:rPr>
          <w:rFonts w:cs="Tahoma"/>
        </w:rPr>
      </w:pPr>
    </w:p>
    <w:p w:rsidR="009663D0" w:rsidRDefault="009663D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663D0" w:rsidRPr="006A65D5" w:rsidRDefault="009663D0" w:rsidP="00761EE5">
      <w:pPr>
        <w:rPr>
          <w:rFonts w:cs="Tahoma"/>
        </w:rPr>
      </w:pPr>
    </w:p>
    <w:p w:rsidR="009663D0" w:rsidRDefault="009663D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663D0" w:rsidRPr="006A65D5" w:rsidRDefault="009663D0" w:rsidP="00761EE5">
      <w:pPr>
        <w:rPr>
          <w:rFonts w:cs="Tahoma"/>
        </w:rPr>
      </w:pPr>
    </w:p>
    <w:p w:rsidR="009663D0" w:rsidRDefault="009663D0" w:rsidP="00761EE5">
      <w:pPr>
        <w:spacing w:line="360" w:lineRule="auto"/>
        <w:rPr>
          <w:rFonts w:cs="Tahoma"/>
          <w:b/>
          <w:i/>
        </w:rPr>
      </w:pPr>
      <w:r w:rsidRPr="002E788E">
        <w:rPr>
          <w:rFonts w:cs="Tahoma"/>
          <w:b/>
          <w:i/>
          <w:noProof/>
        </w:rPr>
        <w:t>Weight-Sharing Methods for Retraining-Free CNN Compression</w:t>
      </w:r>
    </w:p>
    <w:p w:rsidR="009663D0" w:rsidRDefault="009663D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663D0" w:rsidRPr="006A65D5" w:rsidRDefault="009663D0" w:rsidP="00761EE5">
      <w:pPr>
        <w:rPr>
          <w:rFonts w:cs="Tahoma"/>
        </w:rPr>
      </w:pPr>
    </w:p>
    <w:p w:rsidR="009663D0" w:rsidRDefault="009663D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663D0" w:rsidRDefault="009663D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D. MENARD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INSA Rennes - IETR - UEB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L. SEKANINA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Faculty of Information Technology - BUT - Brno - République tchèque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L. NAVINER DE BARROS</w:t>
            </w:r>
          </w:p>
        </w:tc>
        <w:tc>
          <w:tcPr>
            <w:tcW w:w="2268" w:type="dxa"/>
          </w:tcPr>
          <w:p w:rsidR="009663D0" w:rsidRPr="00E854E5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Telecom Paris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C. BOLCHINI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Politecnico di Milano - Milan - Italie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O. SENTIEYS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IRISA - INRIA - Université de Rennes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D. NOVO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LIRMM - Montpellier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9663D0" w:rsidRPr="009D71E6" w:rsidTr="00486350">
        <w:tc>
          <w:tcPr>
            <w:tcW w:w="1809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A. BOSIO</w:t>
            </w:r>
          </w:p>
        </w:tc>
        <w:tc>
          <w:tcPr>
            <w:tcW w:w="2268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663D0" w:rsidRPr="009D71E6" w:rsidRDefault="009663D0" w:rsidP="00486350">
            <w:pPr>
              <w:rPr>
                <w:rFonts w:cs="Tahoma"/>
                <w:sz w:val="18"/>
                <w:szCs w:val="18"/>
              </w:rPr>
            </w:pPr>
            <w:r w:rsidRPr="002E788E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9663D0" w:rsidRDefault="009663D0" w:rsidP="00761EE5">
      <w:pPr>
        <w:jc w:val="center"/>
        <w:rPr>
          <w:rFonts w:cs="Tahoma"/>
          <w:b/>
          <w:i/>
        </w:rPr>
      </w:pPr>
    </w:p>
    <w:p w:rsidR="009663D0" w:rsidRPr="00FB23E0" w:rsidRDefault="009663D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663D0" w:rsidRDefault="009663D0" w:rsidP="00062694">
      <w:pPr>
        <w:sectPr w:rsidR="009663D0" w:rsidSect="009663D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663D0" w:rsidRDefault="009663D0" w:rsidP="00062694"/>
    <w:sectPr w:rsidR="009663D0" w:rsidSect="009663D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0" w:rsidRDefault="009663D0" w:rsidP="008C02C8">
      <w:r>
        <w:separator/>
      </w:r>
    </w:p>
  </w:endnote>
  <w:endnote w:type="continuationSeparator" w:id="0">
    <w:p w:rsidR="009663D0" w:rsidRDefault="009663D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0" w:rsidRDefault="009663D0" w:rsidP="008C02C8">
      <w:r>
        <w:separator/>
      </w:r>
    </w:p>
  </w:footnote>
  <w:footnote w:type="continuationSeparator" w:id="0">
    <w:p w:rsidR="009663D0" w:rsidRDefault="009663D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663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663D0"/>
    <w:rsid w:val="009A2AFA"/>
    <w:rsid w:val="00AA33F2"/>
    <w:rsid w:val="00B82F7C"/>
    <w:rsid w:val="00E00E8B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7457-9FCA-43C7-8C5F-FFFA9B8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2022-05-04T12:31:00Z</dcterms:created>
  <dcterms:modified xsi:type="dcterms:W3CDTF">2022-05-04T12:32:00Z</dcterms:modified>
</cp:coreProperties>
</file>